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</w:rPr>
              <w:t>9月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23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</w:rPr>
              <w:t xml:space="preserve">日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</w:rPr>
              <w:t xml:space="preserve">  周三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上午8:25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地理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60" w:firstLineChars="100"/>
              <w:jc w:val="center"/>
              <w:rPr>
                <w:rFonts w:ascii="宋体" w:hAnsi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/>
                <w:sz w:val="16"/>
                <w:szCs w:val="16"/>
                <w:highlight w:val="none"/>
              </w:rPr>
              <w:t>武进区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6"/>
                <w:szCs w:val="16"/>
                <w:highlight w:val="none"/>
              </w:rPr>
              <w:t>湖塘实验中学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20" w:firstLineChars="200"/>
              <w:jc w:val="center"/>
              <w:rPr>
                <w:rFonts w:ascii="宋体" w:hAnsi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/>
                <w:sz w:val="16"/>
                <w:szCs w:val="16"/>
                <w:highlight w:val="none"/>
              </w:rPr>
              <w:t>省十三五规划课题“初中地理实践力培养策略”系列活动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/>
                <w:sz w:val="16"/>
                <w:szCs w:val="16"/>
                <w:highlight w:val="none"/>
              </w:rPr>
              <w:t>1.研究课：</w:t>
            </w:r>
            <w:r>
              <w:rPr>
                <w:rFonts w:hint="eastAsia" w:ascii="宋体" w:hAnsi="宋体"/>
                <w:color w:val="000000"/>
                <w:sz w:val="16"/>
                <w:szCs w:val="16"/>
                <w:highlight w:val="none"/>
              </w:rPr>
              <w:t xml:space="preserve"> 《地图的要素》（开课教师：湖塘实验中学 王珏婷）</w:t>
            </w:r>
          </w:p>
          <w:p>
            <w:pPr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highlight w:val="none"/>
              </w:rPr>
              <w:t>2.主题研讨：地理实践力培养的基础（发言人：朱志刚）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6"/>
                <w:szCs w:val="16"/>
                <w:highlight w:val="none"/>
              </w:rPr>
              <w:t>朱志刚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市级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highlight w:val="none"/>
              </w:rPr>
              <w:t>全体初中地理教师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上午8:10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Style w:val="5"/>
                <w:sz w:val="16"/>
                <w:szCs w:val="16"/>
                <w:highlight w:val="none"/>
                <w:lang w:val="en-US" w:eastAsia="zh-CN" w:bidi="ar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初中地理教学研讨(上课:朱维菁;讲座: 徐锋)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各初中地理教师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上午8:20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新北区初中地理教研活动 、新北区初中地理徐锋优秀教师培育室活动（上课：朱维菁 讲座：徐锋）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刘婷  徐锋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初中地理教师、地理培育室成员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上午7:30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历史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同济中学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主题：指向历史解释素养提升的中学历史议题教学研究</w:t>
            </w:r>
          </w:p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（一）研究课：1.</w:t>
            </w:r>
            <w:r>
              <w:rPr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戊戌变法（杨丽）2. 八国联军侵华与辛丑条约签订（吴炜瑛）3.</w:t>
            </w:r>
            <w:r>
              <w:rPr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探寻新航路（李延霞）（二）集体评议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张  萍</w:t>
            </w:r>
          </w:p>
          <w:p>
            <w:pPr>
              <w:jc w:val="center"/>
              <w:rPr>
                <w:rFonts w:ascii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黄天庆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江苏省乡村骨干教师张萍初中历史培育站成员及主题课题组成员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下午1:30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体育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新北区中小学体育赵金华培育室第3次活动（上课教师：杨汉帝，课题《蹲踞式跳远》；万湖玉，课题《实心球》；讲座：赵金华；技能大练兵：全体培育室成员）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赵金华 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仲阳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培育室成员、特邀指导专家：孙建顺教授、市跟岗锻炼优秀教师、面向全区中小学体育教师开放。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9月24日</w:t>
            </w:r>
          </w:p>
          <w:p>
            <w:pPr>
              <w:widowControl/>
              <w:adjustRightInd w:val="0"/>
              <w:snapToGrid w:val="0"/>
              <w:ind w:firstLine="16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周四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下午1:10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6"/>
                <w:szCs w:val="16"/>
                <w:highlight w:val="none"/>
              </w:rPr>
              <w:t>常州市丽华中学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九年级研讨课《圆的对称性》第一课时（丁一清）、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讲座《赏析最美曲线—对“圆的教学”的几点思考》（郑金华）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杨波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九年级数学老师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李萍出车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下午1:30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区教管中心二楼会议室210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新北区初中数学新教师培训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张傲，王琪，蔡文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下午1:20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新北区初中数学曹宣优秀教师培育室活动（上课：张浩天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讲座：曹宣《元认知核心概念解读及策略分析》）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曹宣  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培育室全体成员、编外成员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下午2:00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物理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河海中学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初中物理分组实验同题异构教研活动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（上课：巢丽洁   张咪咪 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三校八年级物理老师及培育室成员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bookmarkStart w:id="0" w:name="_GoBack" w:colFirst="1" w:colLast="9"/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下午1:45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6"/>
                <w:szCs w:val="16"/>
                <w:highlight w:val="none"/>
                <w:lang w:val="en-US" w:eastAsia="zh-CN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6"/>
                <w:szCs w:val="16"/>
                <w:highlight w:val="none"/>
              </w:rPr>
              <w:t>中天实验学校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6"/>
                <w:szCs w:val="16"/>
                <w:highlight w:val="none"/>
              </w:rPr>
              <w:t>阅读课同课异构</w:t>
            </w:r>
            <w:r>
              <w:rPr>
                <w:rFonts w:ascii="宋体" w:hAnsi="宋体"/>
                <w:sz w:val="16"/>
                <w:szCs w:val="16"/>
                <w:highlight w:val="none"/>
              </w:rPr>
              <w:t>：</w:t>
            </w:r>
            <w:r>
              <w:rPr>
                <w:rFonts w:hint="eastAsia" w:ascii="宋体" w:hAnsi="宋体"/>
                <w:sz w:val="16"/>
                <w:szCs w:val="16"/>
                <w:highlight w:val="none"/>
              </w:rPr>
              <w:t>美丽的</w:t>
            </w:r>
            <w:r>
              <w:rPr>
                <w:rFonts w:ascii="宋体" w:hAnsi="宋体"/>
                <w:sz w:val="16"/>
                <w:szCs w:val="16"/>
                <w:highlight w:val="none"/>
              </w:rPr>
              <w:t>颜色（</w:t>
            </w:r>
            <w:r>
              <w:rPr>
                <w:rFonts w:hint="eastAsia" w:ascii="宋体" w:hAnsi="宋体"/>
                <w:sz w:val="16"/>
                <w:szCs w:val="16"/>
                <w:highlight w:val="none"/>
              </w:rPr>
              <w:t>张华</w:t>
            </w:r>
            <w:r>
              <w:rPr>
                <w:rFonts w:ascii="宋体" w:hAnsi="宋体"/>
                <w:sz w:val="16"/>
                <w:szCs w:val="16"/>
                <w:highlight w:val="none"/>
              </w:rPr>
              <w:t>，余银爽）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6"/>
                <w:szCs w:val="16"/>
                <w:highlight w:val="none"/>
                <w:lang w:val="en-US" w:eastAsia="zh-CN"/>
              </w:rPr>
              <w:t>张春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八年级语文老师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下午1:30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“名师空中课堂”磨课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陈亚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9月25日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周五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下午1:40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  <w:highlight w:val="none"/>
              </w:rPr>
              <w:t>常州市清潭中学北校区(紫阳花园对面</w:t>
            </w: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  <w:highlight w:val="none"/>
              </w:rPr>
              <w:t>（综合楼四楼学科教学研究中心）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  <w:highlight w:val="none"/>
              </w:rPr>
              <w:t>研讨主题：核心素养下的英语课外阅读思维能力培养课题：Mama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  <w:highlight w:val="none"/>
              </w:rPr>
              <w:t>’</w:t>
            </w: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  <w:highlight w:val="none"/>
              </w:rPr>
              <w:t>s Bank Account授课教师：汪文倩讲座名称：核心素养下如何通过课外阅读，提高学生的英语思维能力讲座教师：何雅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  <w:highlight w:val="none"/>
              </w:rPr>
              <w:t xml:space="preserve">刘 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  <w:highlight w:val="none"/>
              </w:rPr>
              <w:t>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  <w:highlight w:val="none"/>
              </w:rPr>
              <w:t>初三教师（每校不超过2人）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金薇名师成长营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金薇名师成长营全体成员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道法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区教管中心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周小芬名师成长营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周小芬名师成长营全体成员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  <w:highlight w:val="none"/>
              </w:rPr>
              <w:t>上午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cs="宋体" w:eastAsiaTheme="minorEastAsia"/>
                <w:bCs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  <w:highlight w:val="none"/>
              </w:rPr>
              <w:t>8：</w:t>
            </w: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  <w:highlight w:val="none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生物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新北区实验中学龙城大道校区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新北区中学生物朱俊优秀教师培育室活动(1)聚焦课堂——同题异构（常海霞、蒋洁老师）(2)基于UbD理论的教学设计案例分享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朱俊  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各初中生物老师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9月26日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周六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下午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cs="宋体" w:eastAsiaTheme="minorEastAsia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3:00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常州图书馆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徐春凤教师成长营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徐春凤教师成长营全体成员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上午8:00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新北实验晋陵校区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新北区第十六届中学生英语口语比赛（见通知）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各校教研组长、带队老师和参赛选手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  <w:highlight w:val="none"/>
              </w:rPr>
              <w:t>注：表中所示的末注明的“相关人员”如需外出活动，请各教研组在学校公示本表的当天及时向教师发展处报备。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  <w:highlight w:val="none"/>
              </w:rPr>
              <w:t>　　所有外派教研活动，请通过ＱＱ上传，提供全体参与成员在该次活动现场的照片（背景选择要能反映有本次活动的主题等信息的图片）。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  <w:highlight w:val="none"/>
              </w:rPr>
              <w:t>　　特殊情况下，教研组、备课组可协调外派活动人员或驾车人，如需学校派车请提前与行政办何亚玉老师联系。</w:t>
            </w:r>
          </w:p>
        </w:tc>
      </w:tr>
    </w:tbl>
    <w:p>
      <w:pPr>
        <w:adjustRightInd w:val="0"/>
        <w:snapToGrid w:val="0"/>
        <w:ind w:firstLine="3092" w:firstLineChars="1100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  <w:lang w:val="en-US" w:eastAsia="zh-CN"/>
        </w:rPr>
        <w:t>2</w:t>
      </w:r>
      <w:r>
        <w:rPr>
          <w:rFonts w:hint="eastAsia"/>
          <w:b/>
          <w:sz w:val="28"/>
          <w:szCs w:val="28"/>
          <w:highlight w:val="none"/>
        </w:rPr>
        <w:t>0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20</w:t>
      </w:r>
      <w:r>
        <w:rPr>
          <w:rFonts w:hint="eastAsia"/>
          <w:b/>
          <w:sz w:val="28"/>
          <w:szCs w:val="28"/>
          <w:highlight w:val="none"/>
        </w:rPr>
        <w:t>-20</w:t>
      </w:r>
      <w:r>
        <w:rPr>
          <w:b/>
          <w:sz w:val="28"/>
          <w:szCs w:val="28"/>
          <w:highlight w:val="none"/>
        </w:rPr>
        <w:t>2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1</w:t>
      </w:r>
      <w:r>
        <w:rPr>
          <w:rFonts w:hint="eastAsia"/>
          <w:b/>
          <w:sz w:val="28"/>
          <w:szCs w:val="28"/>
          <w:highlight w:val="none"/>
        </w:rPr>
        <w:t>学年度第一学期新北区新桥初级中学第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/>
          <w:b/>
          <w:sz w:val="28"/>
          <w:szCs w:val="28"/>
          <w:highlight w:val="none"/>
        </w:rPr>
        <w:t>周</w:t>
      </w:r>
      <w:r>
        <w:rPr>
          <w:rFonts w:hint="eastAsia"/>
          <w:b/>
          <w:color w:val="FF0000"/>
          <w:sz w:val="28"/>
          <w:szCs w:val="28"/>
          <w:highlight w:val="none"/>
        </w:rPr>
        <w:t>外出</w:t>
      </w:r>
      <w:r>
        <w:rPr>
          <w:rFonts w:hint="eastAsia"/>
          <w:b/>
          <w:sz w:val="28"/>
          <w:szCs w:val="28"/>
          <w:highlight w:val="none"/>
        </w:rPr>
        <w:t>教研活动安排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adjustRightInd w:val="0"/>
        <w:snapToGrid w:val="0"/>
        <w:ind w:firstLine="1767" w:firstLineChars="1100"/>
        <w:rPr>
          <w:rFonts w:hint="eastAsia"/>
          <w:b/>
          <w:sz w:val="16"/>
          <w:szCs w:val="16"/>
          <w:highlight w:val="none"/>
        </w:rPr>
      </w:pPr>
    </w:p>
    <w:p>
      <w:pPr>
        <w:rPr>
          <w:sz w:val="16"/>
          <w:szCs w:val="16"/>
          <w:highlight w:val="none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39008D4"/>
    <w:rsid w:val="1EE20345"/>
    <w:rsid w:val="2FBC36E5"/>
    <w:rsid w:val="2FDC3BDB"/>
    <w:rsid w:val="407D6C9E"/>
    <w:rsid w:val="787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10</TotalTime>
  <ScaleCrop>false</ScaleCrop>
  <LinksUpToDate>false</LinksUpToDate>
  <CharactersWithSpaces>727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2020-09-21T08:49:25Z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