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sz w:val="36"/>
          <w:szCs w:val="36"/>
          <w:u w:val="single"/>
        </w:rPr>
      </w:pPr>
      <w:r>
        <w:rPr>
          <w:rFonts w:hint="eastAsia"/>
          <w:b/>
          <w:sz w:val="36"/>
          <w:szCs w:val="36"/>
          <w:lang w:eastAsia="zh-CN"/>
        </w:rPr>
        <w:t>常州市焦溪</w:t>
      </w:r>
      <w:r>
        <w:rPr>
          <w:rFonts w:hint="eastAsia"/>
          <w:b/>
          <w:sz w:val="36"/>
          <w:szCs w:val="36"/>
        </w:rPr>
        <w:t>初</w:t>
      </w:r>
      <w:r>
        <w:rPr>
          <w:rFonts w:hint="eastAsia"/>
          <w:b/>
          <w:sz w:val="36"/>
          <w:szCs w:val="36"/>
          <w:lang w:eastAsia="zh-CN"/>
        </w:rPr>
        <w:t>级</w:t>
      </w:r>
      <w:r>
        <w:rPr>
          <w:rFonts w:hint="eastAsia"/>
          <w:b/>
          <w:sz w:val="36"/>
          <w:szCs w:val="36"/>
        </w:rPr>
        <w:t>中</w:t>
      </w:r>
      <w:r>
        <w:rPr>
          <w:rFonts w:hint="eastAsia"/>
          <w:b/>
          <w:sz w:val="36"/>
          <w:szCs w:val="36"/>
          <w:lang w:eastAsia="zh-CN"/>
        </w:rPr>
        <w:t>学八年级</w:t>
      </w:r>
      <w:r>
        <w:rPr>
          <w:rFonts w:hint="eastAsia"/>
          <w:b/>
          <w:sz w:val="36"/>
          <w:szCs w:val="36"/>
        </w:rPr>
        <w:t>历史</w:t>
      </w:r>
      <w:r>
        <w:rPr>
          <w:rFonts w:hint="eastAsia"/>
          <w:b/>
          <w:sz w:val="36"/>
          <w:szCs w:val="36"/>
          <w:lang w:eastAsia="zh-CN"/>
        </w:rPr>
        <w:t>上</w:t>
      </w:r>
      <w:r>
        <w:rPr>
          <w:rFonts w:hint="eastAsia"/>
          <w:b/>
          <w:sz w:val="36"/>
          <w:szCs w:val="36"/>
        </w:rPr>
        <w:t xml:space="preserve">册集体备课  </w:t>
      </w:r>
    </w:p>
    <w:p>
      <w:pPr>
        <w:ind w:firstLine="120" w:firstLineChars="50"/>
        <w:rPr>
          <w:rFonts w:hint="eastAsia"/>
          <w:b/>
          <w:sz w:val="36"/>
          <w:szCs w:val="36"/>
        </w:rPr>
      </w:pPr>
      <w:r>
        <w:rPr>
          <w:rFonts w:hint="eastAsia"/>
          <w:sz w:val="24"/>
          <w:lang w:val="en-US" w:eastAsia="zh-CN"/>
        </w:rPr>
        <w:t xml:space="preserve">                                                                                        </w:t>
      </w:r>
      <w:r>
        <w:rPr>
          <w:rFonts w:hint="eastAsia"/>
          <w:sz w:val="24"/>
        </w:rPr>
        <w:t xml:space="preserve">       序号：</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0"/>
        <w:gridCol w:w="2364"/>
        <w:gridCol w:w="293"/>
        <w:gridCol w:w="816"/>
        <w:gridCol w:w="1019"/>
        <w:gridCol w:w="66"/>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851" w:type="dxa"/>
            <w:vAlign w:val="center"/>
          </w:tcPr>
          <w:p>
            <w:pPr>
              <w:jc w:val="center"/>
              <w:rPr>
                <w:rFonts w:hint="eastAsia" w:ascii="宋体" w:hAnsi="宋体"/>
                <w:sz w:val="24"/>
              </w:rPr>
            </w:pPr>
            <w:r>
              <w:rPr>
                <w:rFonts w:hint="eastAsia"/>
              </w:rPr>
              <w:t xml:space="preserve"> </w:t>
            </w:r>
            <w:r>
              <w:rPr>
                <w:rFonts w:hint="eastAsia" w:ascii="宋体" w:hAnsi="宋体"/>
                <w:sz w:val="24"/>
              </w:rPr>
              <w:t>课题</w:t>
            </w:r>
          </w:p>
        </w:tc>
        <w:tc>
          <w:tcPr>
            <w:tcW w:w="4357" w:type="dxa"/>
            <w:gridSpan w:val="3"/>
            <w:vAlign w:val="center"/>
          </w:tcPr>
          <w:p>
            <w:pPr>
              <w:pStyle w:val="2"/>
              <w:jc w:val="both"/>
              <w:rPr>
                <w:rFonts w:hint="eastAsia" w:ascii="宋体" w:hAnsi="宋体"/>
                <w:b w:val="0"/>
                <w:bCs w:val="0"/>
                <w:sz w:val="28"/>
                <w:szCs w:val="28"/>
              </w:rPr>
            </w:pPr>
            <w:r>
              <w:rPr>
                <w:rFonts w:hint="eastAsia" w:asciiTheme="minorEastAsia" w:hAnsiTheme="minorEastAsia" w:eastAsiaTheme="minorEastAsia" w:cstheme="minorEastAsia"/>
                <w:b/>
                <w:bCs w:val="0"/>
                <w:color w:val="000000" w:themeColor="text1"/>
              </w:rPr>
              <w:t>第4课　洋务运动</w:t>
            </w:r>
          </w:p>
        </w:tc>
        <w:tc>
          <w:tcPr>
            <w:tcW w:w="816" w:type="dxa"/>
            <w:vAlign w:val="center"/>
          </w:tcPr>
          <w:p>
            <w:pPr>
              <w:rPr>
                <w:rFonts w:hint="eastAsia" w:ascii="宋体" w:hAnsi="宋体"/>
                <w:b w:val="0"/>
                <w:bCs w:val="0"/>
                <w:sz w:val="24"/>
              </w:rPr>
            </w:pPr>
            <w:r>
              <w:rPr>
                <w:rFonts w:hint="eastAsia" w:ascii="宋体" w:hAnsi="宋体"/>
                <w:b w:val="0"/>
                <w:bCs w:val="0"/>
                <w:sz w:val="24"/>
              </w:rPr>
              <w:t>课型</w:t>
            </w:r>
          </w:p>
        </w:tc>
        <w:tc>
          <w:tcPr>
            <w:tcW w:w="1085" w:type="dxa"/>
            <w:gridSpan w:val="2"/>
            <w:vAlign w:val="center"/>
          </w:tcPr>
          <w:p>
            <w:pPr>
              <w:rPr>
                <w:rFonts w:hint="eastAsia" w:ascii="宋体" w:hAnsi="宋体"/>
                <w:b w:val="0"/>
                <w:bCs w:val="0"/>
                <w:szCs w:val="21"/>
              </w:rPr>
            </w:pPr>
            <w:r>
              <w:rPr>
                <w:rFonts w:hint="eastAsia" w:ascii="宋体" w:hAnsi="宋体"/>
                <w:b w:val="0"/>
                <w:bCs w:val="0"/>
                <w:szCs w:val="21"/>
              </w:rPr>
              <w:t>新授</w:t>
            </w:r>
          </w:p>
        </w:tc>
        <w:tc>
          <w:tcPr>
            <w:tcW w:w="1413" w:type="dxa"/>
            <w:vAlign w:val="center"/>
          </w:tcPr>
          <w:p>
            <w:pPr>
              <w:rPr>
                <w:rFonts w:hint="eastAsia" w:ascii="宋体" w:hAnsi="宋体"/>
                <w:b w:val="0"/>
                <w:bCs w:val="0"/>
                <w:sz w:val="24"/>
              </w:rPr>
            </w:pPr>
            <w:r>
              <w:rPr>
                <w:rFonts w:hint="eastAsia" w:ascii="宋体" w:hAnsi="宋体"/>
                <w:b w:val="0"/>
                <w:bCs w:val="0"/>
                <w:sz w:val="24"/>
              </w:rPr>
              <w:t>第   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851" w:type="dxa"/>
            <w:vAlign w:val="center"/>
          </w:tcPr>
          <w:p>
            <w:pPr>
              <w:jc w:val="center"/>
              <w:rPr>
                <w:rFonts w:hint="eastAsia" w:ascii="宋体" w:hAnsi="宋体"/>
                <w:sz w:val="24"/>
              </w:rPr>
            </w:pPr>
            <w:r>
              <w:rPr>
                <w:rFonts w:hint="eastAsia" w:ascii="宋体" w:hAnsi="宋体"/>
                <w:sz w:val="24"/>
              </w:rPr>
              <w:t>教学</w:t>
            </w:r>
          </w:p>
          <w:p>
            <w:pPr>
              <w:jc w:val="center"/>
              <w:rPr>
                <w:rFonts w:hint="eastAsia" w:ascii="宋体" w:hAnsi="宋体"/>
                <w:sz w:val="24"/>
              </w:rPr>
            </w:pPr>
            <w:r>
              <w:rPr>
                <w:rFonts w:hint="eastAsia" w:ascii="宋体" w:hAnsi="宋体"/>
                <w:sz w:val="24"/>
              </w:rPr>
              <w:t>目标</w:t>
            </w:r>
          </w:p>
        </w:tc>
        <w:tc>
          <w:tcPr>
            <w:tcW w:w="7671" w:type="dxa"/>
            <w:gridSpan w:val="7"/>
            <w:vAlign w:val="center"/>
          </w:tcPr>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了解洋务运动的时间、代表人物、口号、内容及对洋务运动的评价等历史知识；通过对洋务运动作用的客观分析，提高学生运用辩证发展的观点看待历史事件的能力。</w:t>
            </w:r>
          </w:p>
          <w:p>
            <w:pPr>
              <w:pStyle w:val="2"/>
              <w:ind w:firstLine="440" w:firstLineChars="200"/>
              <w:rPr>
                <w:rFonts w:hint="eastAsia"/>
                <w:b w:val="0"/>
                <w:bCs w:val="0"/>
              </w:rPr>
            </w:pPr>
            <w:r>
              <w:rPr>
                <w:rFonts w:hint="eastAsia" w:asciiTheme="minorEastAsia" w:hAnsiTheme="minorEastAsia" w:eastAsiaTheme="minorEastAsia" w:cstheme="minorEastAsia"/>
                <w:b w:val="0"/>
                <w:bCs/>
                <w:color w:val="000000" w:themeColor="text1"/>
              </w:rPr>
              <w:t>通过学习洋务运动的目的、口号及内容，尝试从历史的角度进行分析评价，认识它对历史发展进程的作用。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exact"/>
        </w:trPr>
        <w:tc>
          <w:tcPr>
            <w:tcW w:w="851" w:type="dxa"/>
            <w:vMerge w:val="restart"/>
            <w:vAlign w:val="center"/>
          </w:tcPr>
          <w:p>
            <w:pPr>
              <w:jc w:val="center"/>
              <w:rPr>
                <w:rFonts w:hint="eastAsia" w:ascii="宋体" w:hAnsi="宋体"/>
                <w:sz w:val="24"/>
              </w:rPr>
            </w:pPr>
            <w:r>
              <w:rPr>
                <w:rFonts w:hint="eastAsia" w:ascii="宋体" w:hAnsi="宋体"/>
                <w:sz w:val="24"/>
              </w:rPr>
              <w:t>内容</w:t>
            </w:r>
          </w:p>
          <w:p>
            <w:pPr>
              <w:jc w:val="center"/>
              <w:rPr>
                <w:rFonts w:hint="eastAsia" w:ascii="宋体" w:hAnsi="宋体"/>
                <w:sz w:val="24"/>
              </w:rPr>
            </w:pPr>
            <w:r>
              <w:rPr>
                <w:rFonts w:hint="eastAsia" w:ascii="宋体" w:hAnsi="宋体"/>
                <w:sz w:val="24"/>
              </w:rPr>
              <w:t>分析</w:t>
            </w:r>
          </w:p>
        </w:tc>
        <w:tc>
          <w:tcPr>
            <w:tcW w:w="1700" w:type="dxa"/>
            <w:vAlign w:val="center"/>
          </w:tcPr>
          <w:p>
            <w:pPr>
              <w:jc w:val="center"/>
              <w:rPr>
                <w:rFonts w:hint="eastAsia" w:ascii="宋体" w:hAnsi="宋体"/>
                <w:szCs w:val="21"/>
              </w:rPr>
            </w:pPr>
            <w:r>
              <w:rPr>
                <w:rFonts w:hint="eastAsia" w:ascii="宋体" w:hAnsi="宋体"/>
                <w:szCs w:val="21"/>
              </w:rPr>
              <w:t>教学重点</w:t>
            </w:r>
          </w:p>
        </w:tc>
        <w:tc>
          <w:tcPr>
            <w:tcW w:w="5971" w:type="dxa"/>
            <w:gridSpan w:val="6"/>
            <w:vAlign w:val="center"/>
          </w:tcPr>
          <w:p>
            <w:pPr>
              <w:rPr>
                <w:rFonts w:hint="eastAsia" w:ascii="宋体" w:hAnsi="宋体"/>
                <w:szCs w:val="21"/>
              </w:rPr>
            </w:pPr>
            <w:r>
              <w:rPr>
                <w:rFonts w:hint="eastAsia" w:asciiTheme="minorEastAsia" w:hAnsiTheme="minorEastAsia" w:eastAsiaTheme="minorEastAsia" w:cstheme="minorEastAsia"/>
                <w:b w:val="0"/>
                <w:bCs/>
                <w:color w:val="000000" w:themeColor="text1"/>
              </w:rPr>
              <w:t>洋务运动的概况。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trPr>
        <w:tc>
          <w:tcPr>
            <w:tcW w:w="851" w:type="dxa"/>
            <w:vMerge w:val="continue"/>
            <w:vAlign w:val="center"/>
          </w:tcPr>
          <w:p>
            <w:pPr>
              <w:jc w:val="center"/>
              <w:rPr>
                <w:rFonts w:hint="eastAsia" w:ascii="宋体" w:hAnsi="宋体"/>
                <w:sz w:val="24"/>
              </w:rPr>
            </w:pPr>
          </w:p>
        </w:tc>
        <w:tc>
          <w:tcPr>
            <w:tcW w:w="1700" w:type="dxa"/>
            <w:vAlign w:val="center"/>
          </w:tcPr>
          <w:p>
            <w:pPr>
              <w:jc w:val="center"/>
              <w:rPr>
                <w:rFonts w:hint="eastAsia" w:ascii="宋体" w:hAnsi="宋体"/>
                <w:szCs w:val="21"/>
              </w:rPr>
            </w:pPr>
            <w:r>
              <w:rPr>
                <w:rFonts w:hint="eastAsia" w:ascii="宋体" w:hAnsi="宋体"/>
                <w:szCs w:val="21"/>
              </w:rPr>
              <w:t>教学难点</w:t>
            </w:r>
          </w:p>
        </w:tc>
        <w:tc>
          <w:tcPr>
            <w:tcW w:w="5971" w:type="dxa"/>
            <w:gridSpan w:val="6"/>
            <w:vAlign w:val="center"/>
          </w:tcPr>
          <w:p>
            <w:pPr>
              <w:rPr>
                <w:rFonts w:hint="eastAsia" w:ascii="宋体" w:hAnsi="宋体"/>
                <w:szCs w:val="21"/>
              </w:rPr>
            </w:pPr>
            <w:r>
              <w:rPr>
                <w:rFonts w:hint="eastAsia" w:asciiTheme="minorEastAsia" w:hAnsiTheme="minorEastAsia" w:eastAsiaTheme="minorEastAsia" w:cstheme="minorEastAsia"/>
                <w:b w:val="0"/>
                <w:bCs/>
                <w:color w:val="000000" w:themeColor="text1"/>
              </w:rPr>
              <w:t>洋务运动的评价。</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51" w:type="dxa"/>
            <w:vAlign w:val="center"/>
          </w:tcPr>
          <w:p>
            <w:pPr>
              <w:jc w:val="center"/>
              <w:rPr>
                <w:rFonts w:hint="eastAsia" w:ascii="宋体" w:hAnsi="宋体"/>
                <w:sz w:val="24"/>
              </w:rPr>
            </w:pPr>
            <w:r>
              <w:rPr>
                <w:rFonts w:hint="eastAsia" w:ascii="宋体" w:hAnsi="宋体"/>
                <w:sz w:val="24"/>
              </w:rPr>
              <w:t>教法</w:t>
            </w:r>
          </w:p>
          <w:p>
            <w:pPr>
              <w:jc w:val="center"/>
              <w:rPr>
                <w:rFonts w:hint="eastAsia" w:ascii="宋体" w:hAnsi="宋体"/>
                <w:sz w:val="24"/>
              </w:rPr>
            </w:pPr>
            <w:r>
              <w:rPr>
                <w:rFonts w:hint="eastAsia" w:ascii="宋体" w:hAnsi="宋体"/>
                <w:sz w:val="24"/>
              </w:rPr>
              <w:t>学法</w:t>
            </w:r>
          </w:p>
        </w:tc>
        <w:tc>
          <w:tcPr>
            <w:tcW w:w="4064" w:type="dxa"/>
            <w:gridSpan w:val="2"/>
            <w:vAlign w:val="center"/>
          </w:tcPr>
          <w:p>
            <w:pPr>
              <w:rPr>
                <w:rFonts w:hint="eastAsia" w:ascii="宋体" w:hAnsi="宋体"/>
                <w:szCs w:val="21"/>
              </w:rPr>
            </w:pPr>
            <w:r>
              <w:rPr>
                <w:rFonts w:hint="eastAsia" w:ascii="仿宋_GB2312"/>
                <w:bCs/>
                <w:color w:val="000000"/>
              </w:rPr>
              <w:t>应用多媒体课件，运用启发式和问题目标教学法</w:t>
            </w:r>
          </w:p>
        </w:tc>
        <w:tc>
          <w:tcPr>
            <w:tcW w:w="1109" w:type="dxa"/>
            <w:gridSpan w:val="2"/>
            <w:vAlign w:val="center"/>
          </w:tcPr>
          <w:p>
            <w:pPr>
              <w:jc w:val="center"/>
              <w:rPr>
                <w:rFonts w:hint="eastAsia" w:ascii="宋体" w:hAnsi="宋体"/>
                <w:sz w:val="24"/>
              </w:rPr>
            </w:pPr>
            <w:r>
              <w:rPr>
                <w:rFonts w:hint="eastAsia" w:ascii="宋体" w:hAnsi="宋体"/>
                <w:sz w:val="24"/>
              </w:rPr>
              <w:t>教具学具</w:t>
            </w:r>
          </w:p>
        </w:tc>
        <w:tc>
          <w:tcPr>
            <w:tcW w:w="2498" w:type="dxa"/>
            <w:gridSpan w:val="3"/>
            <w:vAlign w:val="center"/>
          </w:tcPr>
          <w:p>
            <w:pPr>
              <w:rPr>
                <w:rFonts w:hint="eastAsia" w:ascii="宋体" w:hAnsi="宋体"/>
                <w:sz w:val="24"/>
              </w:rPr>
            </w:pPr>
            <w:r>
              <w:rPr>
                <w:rFonts w:hint="eastAsia" w:ascii="宋体" w:hAnsi="宋体"/>
                <w:sz w:val="24"/>
              </w:rPr>
              <w:t>历史填充图册，历史地图册，ppt课件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851" w:type="dxa"/>
            <w:vMerge w:val="restart"/>
            <w:vAlign w:val="center"/>
          </w:tcPr>
          <w:p>
            <w:pPr>
              <w:jc w:val="center"/>
              <w:rPr>
                <w:rFonts w:hint="eastAsia" w:ascii="宋体" w:hAnsi="宋体"/>
                <w:sz w:val="24"/>
              </w:rPr>
            </w:pPr>
            <w:r>
              <w:rPr>
                <w:rFonts w:hint="eastAsia" w:ascii="宋体" w:hAnsi="宋体"/>
                <w:sz w:val="24"/>
              </w:rPr>
              <w:t>教</w:t>
            </w:r>
          </w:p>
          <w:p>
            <w:pPr>
              <w:jc w:val="center"/>
              <w:rPr>
                <w:rFonts w:hint="eastAsia" w:ascii="宋体" w:hAnsi="宋体"/>
                <w:sz w:val="24"/>
              </w:rPr>
            </w:pPr>
            <w:r>
              <w:rPr>
                <w:rFonts w:hint="eastAsia" w:ascii="宋体" w:hAnsi="宋体"/>
                <w:sz w:val="24"/>
              </w:rPr>
              <w:t>学</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6192" w:type="dxa"/>
            <w:gridSpan w:val="5"/>
            <w:vAlign w:val="center"/>
          </w:tcPr>
          <w:p>
            <w:pPr>
              <w:jc w:val="center"/>
              <w:rPr>
                <w:rFonts w:hint="eastAsia" w:ascii="宋体" w:hAnsi="宋体"/>
                <w:sz w:val="24"/>
              </w:rPr>
            </w:pPr>
            <w:r>
              <w:rPr>
                <w:rFonts w:hint="eastAsia" w:ascii="宋体" w:hAnsi="宋体"/>
                <w:sz w:val="24"/>
              </w:rPr>
              <w:t>教材处理</w:t>
            </w:r>
          </w:p>
        </w:tc>
        <w:tc>
          <w:tcPr>
            <w:tcW w:w="1479" w:type="dxa"/>
            <w:gridSpan w:val="2"/>
            <w:vAlign w:val="center"/>
          </w:tcPr>
          <w:p>
            <w:pPr>
              <w:jc w:val="center"/>
              <w:rPr>
                <w:rFonts w:hint="eastAsia" w:ascii="宋体" w:hAnsi="宋体"/>
                <w:sz w:val="24"/>
              </w:rPr>
            </w:pPr>
            <w:r>
              <w:rPr>
                <w:rFonts w:hint="eastAsia" w:ascii="宋体" w:hAnsi="宋体"/>
                <w:sz w:val="24"/>
              </w:rPr>
              <w:t>二次备课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851" w:type="dxa"/>
            <w:vMerge w:val="continue"/>
            <w:vAlign w:val="center"/>
          </w:tcPr>
          <w:p>
            <w:pPr>
              <w:rPr>
                <w:rFonts w:hint="eastAsia"/>
                <w:b w:val="0"/>
                <w:bCs/>
                <w:color w:val="auto"/>
              </w:rPr>
            </w:pPr>
          </w:p>
        </w:tc>
        <w:tc>
          <w:tcPr>
            <w:tcW w:w="6192" w:type="dxa"/>
            <w:gridSpan w:val="5"/>
            <w:vAlign w:val="center"/>
          </w:tcPr>
          <w:p>
            <w:pPr>
              <w:pStyle w:val="2"/>
              <w:ind w:firstLine="440" w:firstLineChars="200"/>
              <w:rPr>
                <w:rFonts w:hint="eastAsia" w:asciiTheme="minorEastAsia" w:hAnsiTheme="minorEastAsia" w:eastAsiaTheme="minorEastAsia" w:cstheme="minorEastAsia"/>
                <w:b w:val="0"/>
                <w:bCs/>
                <w:color w:val="000000" w:themeColor="text1"/>
              </w:rPr>
            </w:pPr>
            <w:r>
              <w:rPr>
                <w:rFonts w:hint="eastAsia"/>
                <w:b w:val="0"/>
                <w:bCs/>
                <w:color w:val="auto"/>
              </w:rPr>
              <w:t>导入新课</w:t>
            </w:r>
            <w:r>
              <w:rPr>
                <w:rFonts w:hint="eastAsia"/>
                <w:b w:val="0"/>
                <w:bCs/>
                <w:color w:val="auto"/>
                <w:lang w:eastAsia="zh-CN"/>
              </w:rPr>
              <w:t>：</w:t>
            </w:r>
            <w:r>
              <w:rPr>
                <w:rFonts w:hint="eastAsia" w:asciiTheme="minorEastAsia" w:hAnsiTheme="minorEastAsia" w:eastAsiaTheme="minorEastAsia" w:cstheme="minorEastAsia"/>
                <w:b w:val="0"/>
                <w:bCs/>
                <w:color w:val="000000" w:themeColor="text1"/>
              </w:rPr>
              <w:t>【导入新课】</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步入近代的清王朝，遭到了两次鸦片战争的失败，又受到太平天国运动的沉重打击，统治已是风雨飘摇，面对残酷的现实，统治集团内部出现了分化，在19世纪60年代，出现了一次统治阶级内部的自救运动，这就是洋务运动。洋务运动的代表人物有哪些？这场自救运动有哪些内容？结果如何？现在我们就来学习第4课：洋务运动。</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【内容探究】</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一、洋务运动的兴起</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师：阅读课文之后，说说什么叫洋务派？洋务派产生于什么时候？洋务派代表人物有哪些？</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生：第二次鸦片战争后，清朝统治集团内，一些主张利用西方先进技术，强兵富国，维护清王朝的统治的较开明官员，被称为“洋务派”。</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时间：19世纪60年代。</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代表人物：中央：奕。地方：曾国藩、左宗棠、李鸿章、张之洞。</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师总结：洋务运动是指19世纪60－90年代中期清朝内部一些开明的官僚掀起的学习西方先进技术的一场自救运动。但他们只学习西方的科学技术，而没学习西方先进的政治、经济制度，治标不治本，为其最后的命运埋下了伏笔。</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[过渡]接下来我们共同来看看洋务派具体是怎样学习西方的？</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二、创办近代军事和民用企业</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师：为什么洋务派首先兴办的是军事工业？创办了哪些军事工业？</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生：鸦片战争中，中国武器落后，致使战争失败。洋务派以“自强”为口号，创办的近代军事工业主要有安庆内军械所、江南制造总局、福州船政局等。</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师：为了满足洋务的需要，洋务派还采取了哪些措施？</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生：兴办新式教育，培养翻译和军事人才；设立翻译馆，翻译外国科技书籍；派遣留学生出国深造等。</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师：创办军事工业，需要巨额经费，但当时清政府财政面临枯竭。洋务派看到外国资本主义以工商致富，认为“求富”是“自强”的先决条件，于是又提出“求富”的口号，开办了一些民用企业。请同学们阅读教材，找出洋务派创办的民用企业有哪些？</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生：轮船招商局、开平煤矿、汉阳铁厂、湖北织布局等。</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[过渡]洋务运动的目的之一就是要实现强兵，接下来再看看清政府是如何实现强兵的？</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三、建立新式海陆军</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师：请同学们阅读教材，列表归纳洋务派建立新式海陆军的过程。</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生：</w:t>
            </w:r>
          </w:p>
          <w:tbl>
            <w:tblPr>
              <w:tblStyle w:val="13"/>
              <w:tblW w:w="6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2"/>
                    <w:jc w:val="center"/>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时期</w:t>
                  </w:r>
                </w:p>
              </w:tc>
              <w:tc>
                <w:tcPr>
                  <w:tcW w:w="5331" w:type="dxa"/>
                  <w:vAlign w:val="center"/>
                </w:tcPr>
                <w:p>
                  <w:pPr>
                    <w:pStyle w:val="2"/>
                    <w:jc w:val="center"/>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2"/>
                    <w:jc w:val="center"/>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19世纪</w:t>
                  </w:r>
                </w:p>
                <w:p>
                  <w:pPr>
                    <w:pStyle w:val="2"/>
                    <w:jc w:val="center"/>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60年代</w:t>
                  </w:r>
                </w:p>
              </w:tc>
              <w:tc>
                <w:tcPr>
                  <w:tcW w:w="5331" w:type="dxa"/>
                  <w:vAlign w:val="center"/>
                </w:tcPr>
                <w:p>
                  <w:pPr>
                    <w:pStyle w:val="2"/>
                    <w:jc w:val="left"/>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开始组建新式洋枪队，淘汰传统兵器，采用西式兵操练兵，清朝军队的武器和战术发生变化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2"/>
                    <w:jc w:val="center"/>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19世纪</w:t>
                  </w:r>
                </w:p>
                <w:p>
                  <w:pPr>
                    <w:pStyle w:val="2"/>
                    <w:jc w:val="center"/>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70年代</w:t>
                  </w:r>
                </w:p>
              </w:tc>
              <w:tc>
                <w:tcPr>
                  <w:tcW w:w="5331" w:type="dxa"/>
                  <w:vAlign w:val="center"/>
                </w:tcPr>
                <w:p>
                  <w:pPr>
                    <w:pStyle w:val="2"/>
                    <w:jc w:val="left"/>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开始大规模进行近代海防建设，筹建新式海军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2"/>
                    <w:jc w:val="center"/>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19世纪</w:t>
                  </w:r>
                </w:p>
                <w:p>
                  <w:pPr>
                    <w:pStyle w:val="2"/>
                    <w:jc w:val="center"/>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80年代</w:t>
                  </w:r>
                </w:p>
              </w:tc>
              <w:tc>
                <w:tcPr>
                  <w:tcW w:w="5331" w:type="dxa"/>
                  <w:vAlign w:val="center"/>
                </w:tcPr>
                <w:p>
                  <w:pPr>
                    <w:pStyle w:val="2"/>
                    <w:jc w:val="left"/>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初步建成了南洋、北洋和福建三支海军，其中以北洋舰队规模最大。1885年，清政府成立海军衙门统一协调指挥</w:t>
                  </w:r>
                </w:p>
              </w:tc>
            </w:tr>
          </w:tbl>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师：洋务派建立的新式海陆军，尤其是海军，成为当时亚洲第一水师，实力雄厚。但是甲午中日战争，由于统治集团内部腐败，军事训练不当，最终北洋水师在甲午战争中全军覆没。同时也宣告了以“自强”“求富”为口号的洋务运动破产。</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师：有人认为洋务运动学习西方先进技术，启动了中国近代化的进程，具有进步意义；也有人认为，洋务运动的目的是维护清王朝的统治，没有使中国富强起来，不值得肯定。你的看法如何？(学生讨论后回答)</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师进一步阐述：首先，洋务运动是中国历史上第一次近代化运动，要充分肯定洋务运动的积极作用：第一：推动了中国近代化的军事工业、民用企业、交通运输业的发展。第二：客观上促进了中国民族资本主义的产生。第三：对外国资本的入侵起到了一定的抵制作用。其次，指出洋务运动的根本目的是维护和巩固清政府的统治，再加上其内部的腐败和外国势力的挤压，它没有使中国走上富强的道路。</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【课堂小结】</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19世纪60－90年代，清朝统治集团内部一些开明的官员，先后提出“自强”“求富”的口号，掀起了主张利用学习西方先进技术，维护清王朝统治的洋务运动。这一运动，虽然没有使中国走上富强的道路，但它是中国历史上第一次近代化运动，促进了中国资本主义的产生和发展，从而使古老中国开始顺应世界潮流——在近代化的道路上迈出了重要的一步。</w:t>
            </w:r>
          </w:p>
          <w:p>
            <w:pPr>
              <w:pStyle w:val="2"/>
              <w:ind w:firstLine="440" w:firstLineChars="200"/>
              <w:jc w:val="center"/>
              <w:rPr>
                <w:rFonts w:hint="eastAsia" w:asciiTheme="minorEastAsia" w:hAnsiTheme="minorEastAsia" w:eastAsiaTheme="minorEastAsia" w:cstheme="minorEastAsia"/>
                <w:b w:val="0"/>
                <w:bCs/>
                <w:color w:val="000000" w:themeColor="text1"/>
              </w:rPr>
            </w:pPr>
          </w:p>
          <w:p>
            <w:pPr>
              <w:pStyle w:val="2"/>
              <w:ind w:firstLine="440" w:firstLineChars="200"/>
              <w:jc w:val="center"/>
              <w:rPr>
                <w:rFonts w:hint="eastAsia" w:asciiTheme="minorEastAsia" w:hAnsiTheme="minorEastAsia" w:eastAsiaTheme="minorEastAsia" w:cstheme="minorEastAsia"/>
                <w:b w:val="0"/>
                <w:bCs/>
                <w:color w:val="000000" w:themeColor="text1"/>
              </w:rPr>
            </w:pPr>
          </w:p>
          <w:p>
            <w:pPr>
              <w:pStyle w:val="2"/>
              <w:ind w:firstLine="440" w:firstLineChars="200"/>
              <w:jc w:val="center"/>
              <w:rPr>
                <w:rFonts w:hint="eastAsia" w:asciiTheme="minorEastAsia" w:hAnsiTheme="minorEastAsia" w:eastAsiaTheme="minorEastAsia" w:cstheme="minorEastAsia"/>
                <w:b w:val="0"/>
                <w:bCs/>
                <w:color w:val="000000" w:themeColor="text1"/>
              </w:rPr>
            </w:pPr>
          </w:p>
          <w:p>
            <w:pPr>
              <w:pStyle w:val="2"/>
              <w:ind w:firstLine="440" w:firstLineChars="200"/>
              <w:jc w:val="center"/>
              <w:rPr>
                <w:rFonts w:hint="eastAsia" w:asciiTheme="minorEastAsia" w:hAnsiTheme="minorEastAsia" w:eastAsiaTheme="minorEastAsia" w:cstheme="minorEastAsia"/>
                <w:b w:val="0"/>
                <w:bCs/>
                <w:color w:val="000000" w:themeColor="text1"/>
              </w:rPr>
            </w:pPr>
          </w:p>
          <w:p>
            <w:pPr>
              <w:pStyle w:val="2"/>
              <w:ind w:firstLine="440" w:firstLineChars="200"/>
              <w:jc w:val="center"/>
              <w:rPr>
                <w:rFonts w:hint="eastAsia" w:asciiTheme="minorEastAsia" w:hAnsiTheme="minorEastAsia" w:eastAsiaTheme="minorEastAsia" w:cstheme="minorEastAsia"/>
                <w:b w:val="0"/>
                <w:bCs/>
                <w:color w:val="000000" w:themeColor="text1"/>
              </w:rPr>
            </w:pPr>
          </w:p>
          <w:p>
            <w:pPr>
              <w:pStyle w:val="2"/>
              <w:ind w:firstLine="440" w:firstLineChars="200"/>
              <w:jc w:val="center"/>
              <w:rPr>
                <w:rFonts w:hint="eastAsia" w:asciiTheme="minorEastAsia" w:hAnsiTheme="minorEastAsia" w:eastAsiaTheme="minorEastAsia" w:cstheme="minorEastAsia"/>
                <w:b w:val="0"/>
                <w:bCs/>
                <w:color w:val="000000" w:themeColor="text1"/>
              </w:rPr>
            </w:pPr>
          </w:p>
          <w:p>
            <w:pPr>
              <w:pStyle w:val="2"/>
              <w:ind w:firstLine="440" w:firstLineChars="200"/>
              <w:jc w:val="center"/>
              <w:rPr>
                <w:rFonts w:hint="eastAsia" w:asciiTheme="minorEastAsia" w:hAnsiTheme="minorEastAsia" w:eastAsiaTheme="minorEastAsia" w:cstheme="minorEastAsia"/>
                <w:b w:val="0"/>
                <w:bCs/>
                <w:color w:val="000000" w:themeColor="text1"/>
              </w:rPr>
            </w:pPr>
          </w:p>
          <w:p>
            <w:pPr>
              <w:pStyle w:val="2"/>
              <w:ind w:firstLine="440" w:firstLineChars="200"/>
              <w:jc w:val="center"/>
              <w:rPr>
                <w:rFonts w:hint="eastAsia" w:asciiTheme="minorEastAsia" w:hAnsiTheme="minorEastAsia" w:eastAsiaTheme="minorEastAsia" w:cstheme="minorEastAsia"/>
                <w:b w:val="0"/>
                <w:bCs/>
                <w:color w:val="000000" w:themeColor="text1"/>
              </w:rPr>
            </w:pPr>
          </w:p>
          <w:p>
            <w:pPr>
              <w:pStyle w:val="2"/>
              <w:ind w:firstLine="440" w:firstLineChars="200"/>
              <w:jc w:val="center"/>
              <w:rPr>
                <w:rFonts w:hint="eastAsia" w:asciiTheme="minorEastAsia" w:hAnsiTheme="minorEastAsia" w:eastAsiaTheme="minorEastAsia" w:cstheme="minorEastAsia"/>
                <w:b w:val="0"/>
                <w:bCs/>
                <w:color w:val="000000" w:themeColor="text1"/>
              </w:rPr>
            </w:pPr>
          </w:p>
          <w:p>
            <w:pPr>
              <w:pStyle w:val="2"/>
              <w:ind w:firstLine="440" w:firstLineChars="200"/>
              <w:jc w:val="center"/>
              <w:rPr>
                <w:rFonts w:hint="eastAsia" w:asciiTheme="minorEastAsia" w:hAnsiTheme="minorEastAsia" w:eastAsiaTheme="minorEastAsia" w:cstheme="minorEastAsia"/>
                <w:b w:val="0"/>
                <w:bCs/>
                <w:color w:val="000000" w:themeColor="text1"/>
              </w:rPr>
            </w:pPr>
          </w:p>
          <w:p>
            <w:pPr>
              <w:pStyle w:val="2"/>
              <w:ind w:firstLine="440" w:firstLineChars="200"/>
              <w:jc w:val="center"/>
              <w:rPr>
                <w:rFonts w:hint="eastAsia" w:asciiTheme="minorEastAsia" w:hAnsiTheme="minorEastAsia" w:eastAsiaTheme="minorEastAsia" w:cstheme="minorEastAsia"/>
                <w:b w:val="0"/>
                <w:bCs/>
                <w:color w:val="000000" w:themeColor="text1"/>
              </w:rPr>
            </w:pPr>
          </w:p>
          <w:p>
            <w:pPr>
              <w:pStyle w:val="2"/>
              <w:ind w:firstLine="440" w:firstLineChars="200"/>
              <w:jc w:val="center"/>
              <w:rPr>
                <w:rFonts w:hint="eastAsia" w:asciiTheme="minorEastAsia" w:hAnsiTheme="minorEastAsia" w:eastAsiaTheme="minorEastAsia" w:cstheme="minorEastAsia"/>
                <w:b w:val="0"/>
                <w:bCs/>
                <w:color w:val="000000" w:themeColor="text1"/>
              </w:rPr>
            </w:pPr>
          </w:p>
          <w:p>
            <w:pPr>
              <w:pStyle w:val="2"/>
              <w:ind w:firstLine="440" w:firstLineChars="200"/>
              <w:jc w:val="center"/>
              <w:rPr>
                <w:rFonts w:hint="eastAsia" w:asciiTheme="minorEastAsia" w:hAnsiTheme="minorEastAsia" w:eastAsiaTheme="minorEastAsia" w:cstheme="minorEastAsia"/>
                <w:b w:val="0"/>
                <w:bCs/>
                <w:color w:val="000000" w:themeColor="text1"/>
              </w:rPr>
            </w:pPr>
          </w:p>
          <w:p>
            <w:pPr>
              <w:pStyle w:val="2"/>
              <w:ind w:firstLine="440" w:firstLineChars="200"/>
              <w:jc w:val="center"/>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fldChar w:fldCharType="begin"/>
            </w:r>
            <w:r>
              <w:rPr>
                <w:rFonts w:hint="eastAsia" w:asciiTheme="minorEastAsia" w:hAnsiTheme="minorEastAsia" w:eastAsiaTheme="minorEastAsia" w:cstheme="minorEastAsia"/>
                <w:b w:val="0"/>
                <w:bCs/>
                <w:color w:val="000000" w:themeColor="text1"/>
              </w:rPr>
              <w:instrText xml:space="preserve"> INCLUDEPICTURE "板书设计.TIF" \* MERGEFORMAT </w:instrText>
            </w:r>
            <w:r>
              <w:rPr>
                <w:rFonts w:hint="eastAsia" w:asciiTheme="minorEastAsia" w:hAnsiTheme="minorEastAsia" w:eastAsiaTheme="minorEastAsia" w:cstheme="minorEastAsia"/>
                <w:b w:val="0"/>
                <w:bCs/>
                <w:color w:val="000000" w:themeColor="text1"/>
              </w:rPr>
              <w:fldChar w:fldCharType="separate"/>
            </w:r>
            <w:r>
              <w:rPr>
                <w:rFonts w:hint="eastAsia" w:asciiTheme="minorEastAsia" w:hAnsiTheme="minorEastAsia" w:eastAsiaTheme="minorEastAsia" w:cstheme="minorEastAsia"/>
                <w:b w:val="0"/>
                <w:bCs/>
                <w:color w:val="000000" w:themeColor="text1"/>
              </w:rPr>
              <w:drawing>
                <wp:inline distT="0" distB="0" distL="114300" distR="114300">
                  <wp:extent cx="647700" cy="2000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647700" cy="200025"/>
                          </a:xfrm>
                          <a:prstGeom prst="rect">
                            <a:avLst/>
                          </a:prstGeom>
                          <a:noFill/>
                          <a:ln w="9525">
                            <a:noFill/>
                          </a:ln>
                        </pic:spPr>
                      </pic:pic>
                    </a:graphicData>
                  </a:graphic>
                </wp:inline>
              </w:drawing>
            </w:r>
            <w:r>
              <w:rPr>
                <w:rFonts w:hint="eastAsia" w:asciiTheme="minorEastAsia" w:hAnsiTheme="minorEastAsia" w:eastAsiaTheme="minorEastAsia" w:cstheme="minorEastAsia"/>
                <w:b w:val="0"/>
                <w:bCs/>
                <w:color w:val="000000" w:themeColor="text1"/>
              </w:rPr>
              <w:fldChar w:fldCharType="end"/>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洋务运动</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背景：第二次鸦片战争的失败、太平天国运动等</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代表人物：奕、曾国藩、李鸿章、左宗棠、张之洞等</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时间：19世纪60－90年代</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口号:“自强”“求富”</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内容:</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创办近代军事和民用企业</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建立新式海陆军</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结果：没有使中国走上富强的道路</w:t>
            </w:r>
          </w:p>
          <w:p>
            <w:pPr>
              <w:pStyle w:val="2"/>
              <w:ind w:firstLine="440" w:firstLineChars="200"/>
              <w:rPr>
                <w:rFonts w:hint="eastAsia" w:asciiTheme="minorEastAsia" w:hAnsiTheme="minorEastAsia" w:eastAsiaTheme="minorEastAsia" w:cstheme="minorEastAsia"/>
                <w:b w:val="0"/>
                <w:bCs/>
                <w:color w:val="000000" w:themeColor="text1"/>
              </w:rPr>
            </w:pPr>
            <w:r>
              <w:rPr>
                <w:rFonts w:hint="eastAsia" w:asciiTheme="minorEastAsia" w:hAnsiTheme="minorEastAsia" w:eastAsiaTheme="minorEastAsia" w:cstheme="minorEastAsia"/>
                <w:b w:val="0"/>
                <w:bCs/>
                <w:color w:val="000000" w:themeColor="text1"/>
              </w:rPr>
              <w:t>评价:中国历史上第一次近代化运动;客观上促进了中国民族资本主义的产生;对外国资本的入侵起到了一定的抵制作用</w:t>
            </w:r>
          </w:p>
          <w:p>
            <w:pPr>
              <w:rPr>
                <w:rFonts w:hint="eastAsia"/>
                <w:b w:val="0"/>
                <w:bCs/>
                <w:color w:val="auto"/>
                <w:lang w:eastAsia="zh-CN"/>
              </w:rPr>
            </w:pPr>
          </w:p>
          <w:p>
            <w:pPr>
              <w:numPr>
                <w:ilvl w:val="0"/>
                <w:numId w:val="0"/>
              </w:numPr>
              <w:rPr>
                <w:rFonts w:hint="eastAsia"/>
                <w:b w:val="0"/>
                <w:bCs/>
                <w:color w:val="auto"/>
                <w:lang w:val="en-US" w:eastAsia="zh-CN"/>
              </w:rPr>
            </w:pPr>
          </w:p>
          <w:p>
            <w:pPr>
              <w:numPr>
                <w:ilvl w:val="0"/>
                <w:numId w:val="0"/>
              </w:numPr>
              <w:rPr>
                <w:rFonts w:hint="eastAsia"/>
                <w:b w:val="0"/>
                <w:bCs/>
                <w:color w:val="auto"/>
                <w:lang w:val="en-US" w:eastAsia="zh-CN"/>
              </w:rPr>
            </w:pPr>
          </w:p>
          <w:p>
            <w:pPr>
              <w:numPr>
                <w:ilvl w:val="0"/>
                <w:numId w:val="0"/>
              </w:numPr>
              <w:rPr>
                <w:rFonts w:hint="eastAsia"/>
                <w:b w:val="0"/>
                <w:bCs/>
                <w:color w:val="auto"/>
                <w:lang w:val="en-US" w:eastAsia="zh-CN"/>
              </w:rPr>
            </w:pPr>
          </w:p>
          <w:p>
            <w:pPr>
              <w:numPr>
                <w:ilvl w:val="0"/>
                <w:numId w:val="0"/>
              </w:numPr>
              <w:rPr>
                <w:rFonts w:hint="eastAsia"/>
                <w:b w:val="0"/>
                <w:bCs/>
                <w:color w:val="auto"/>
                <w:lang w:val="en-US" w:eastAsia="zh-CN"/>
              </w:rPr>
            </w:pPr>
          </w:p>
          <w:p>
            <w:pPr>
              <w:numPr>
                <w:ilvl w:val="0"/>
                <w:numId w:val="0"/>
              </w:numPr>
              <w:rPr>
                <w:rFonts w:hint="eastAsia"/>
                <w:b w:val="0"/>
                <w:bCs/>
                <w:color w:val="auto"/>
                <w:lang w:val="en-US" w:eastAsia="zh-CN"/>
              </w:rPr>
            </w:pPr>
          </w:p>
          <w:p>
            <w:pPr>
              <w:numPr>
                <w:ilvl w:val="0"/>
                <w:numId w:val="0"/>
              </w:numPr>
              <w:rPr>
                <w:rFonts w:hint="eastAsia"/>
                <w:b w:val="0"/>
                <w:bCs/>
                <w:color w:val="auto"/>
                <w:lang w:val="en-US" w:eastAsia="zh-CN"/>
              </w:rPr>
            </w:pPr>
          </w:p>
          <w:p>
            <w:pPr>
              <w:numPr>
                <w:ilvl w:val="0"/>
                <w:numId w:val="0"/>
              </w:numPr>
              <w:rPr>
                <w:rFonts w:hint="eastAsia"/>
                <w:b w:val="0"/>
                <w:bCs/>
                <w:color w:val="auto"/>
                <w:lang w:val="en-US" w:eastAsia="zh-CN"/>
              </w:rPr>
            </w:pPr>
          </w:p>
          <w:p>
            <w:pPr>
              <w:rPr>
                <w:rFonts w:hint="eastAsia"/>
                <w:b w:val="0"/>
                <w:bCs/>
                <w:color w:val="auto"/>
                <w:lang w:val="en-US" w:eastAsia="zh-CN"/>
              </w:rPr>
            </w:pPr>
          </w:p>
        </w:tc>
        <w:tc>
          <w:tcPr>
            <w:tcW w:w="1479" w:type="dxa"/>
            <w:gridSpan w:val="2"/>
          </w:tcPr>
          <w:p>
            <w:pPr>
              <w:rPr>
                <w:rFonts w:hint="eastAsia"/>
                <w:b w:val="0"/>
                <w:bCs/>
                <w:color w:val="auto"/>
              </w:rPr>
            </w:pPr>
          </w:p>
          <w:p>
            <w:pPr>
              <w:rPr>
                <w:rFonts w:hint="eastAsia"/>
                <w:b w:val="0"/>
                <w:bCs/>
                <w:color w:val="auto"/>
              </w:rPr>
            </w:pPr>
          </w:p>
          <w:p>
            <w:pPr>
              <w:rPr>
                <w:rFonts w:hint="eastAsia"/>
                <w:b w:val="0"/>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0" w:hRule="atLeast"/>
        </w:trPr>
        <w:tc>
          <w:tcPr>
            <w:tcW w:w="851" w:type="dxa"/>
            <w:vAlign w:val="center"/>
          </w:tcPr>
          <w:p>
            <w:pPr>
              <w:rPr>
                <w:rFonts w:hint="eastAsia"/>
                <w:b w:val="0"/>
                <w:bCs/>
                <w:color w:val="auto"/>
              </w:rPr>
            </w:pPr>
            <w:r>
              <w:rPr>
                <w:rFonts w:hint="eastAsia"/>
                <w:b w:val="0"/>
                <w:bCs/>
                <w:color w:val="auto"/>
              </w:rPr>
              <w:t>教后</w:t>
            </w:r>
          </w:p>
          <w:p>
            <w:pPr>
              <w:rPr>
                <w:rFonts w:hint="eastAsia"/>
                <w:b w:val="0"/>
                <w:bCs/>
                <w:color w:val="auto"/>
              </w:rPr>
            </w:pPr>
            <w:r>
              <w:rPr>
                <w:rFonts w:hint="eastAsia"/>
                <w:b w:val="0"/>
                <w:bCs/>
                <w:color w:val="auto"/>
              </w:rPr>
              <w:t>心得</w:t>
            </w:r>
          </w:p>
        </w:tc>
        <w:tc>
          <w:tcPr>
            <w:tcW w:w="7671" w:type="dxa"/>
            <w:gridSpan w:val="7"/>
          </w:tcPr>
          <w:p>
            <w:pPr>
              <w:rPr>
                <w:rFonts w:hint="eastAsia"/>
                <w:b w:val="0"/>
                <w:bCs/>
                <w:color w:val="auto"/>
              </w:rPr>
            </w:pPr>
          </w:p>
          <w:p>
            <w:pPr>
              <w:rPr>
                <w:rFonts w:hint="eastAsia"/>
                <w:b w:val="0"/>
                <w:bCs/>
                <w:color w:val="auto"/>
              </w:rPr>
            </w:pPr>
          </w:p>
          <w:p>
            <w:pPr>
              <w:rPr>
                <w:rFonts w:hint="eastAsia"/>
                <w:b w:val="0"/>
                <w:bCs/>
                <w:color w:val="auto"/>
              </w:rPr>
            </w:pPr>
          </w:p>
          <w:p>
            <w:pPr>
              <w:rPr>
                <w:rFonts w:hint="eastAsia"/>
                <w:b w:val="0"/>
                <w:bCs/>
                <w:color w:val="auto"/>
              </w:rPr>
            </w:pPr>
          </w:p>
        </w:tc>
      </w:tr>
    </w:tbl>
    <w:p>
      <w:pPr>
        <w:rPr>
          <w:rFonts w:hint="eastAsia"/>
          <w:b w:val="0"/>
          <w:bCs/>
          <w:color w:val="auto"/>
        </w:rPr>
      </w:pPr>
    </w:p>
    <w:sectPr>
      <w:headerReference r:id="rId3" w:type="default"/>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F0171"/>
    <w:rsid w:val="002A5F3B"/>
    <w:rsid w:val="00323B43"/>
    <w:rsid w:val="003D37D8"/>
    <w:rsid w:val="00426133"/>
    <w:rsid w:val="004358AB"/>
    <w:rsid w:val="008B7726"/>
    <w:rsid w:val="00932A4D"/>
    <w:rsid w:val="00D31D50"/>
    <w:rsid w:val="05291D69"/>
    <w:rsid w:val="0A027512"/>
    <w:rsid w:val="19334DC0"/>
    <w:rsid w:val="24ED5649"/>
    <w:rsid w:val="27FA3DA9"/>
    <w:rsid w:val="29A0376B"/>
    <w:rsid w:val="2CAB29F0"/>
    <w:rsid w:val="353E2144"/>
    <w:rsid w:val="3A7C7CDE"/>
    <w:rsid w:val="428B7B19"/>
    <w:rsid w:val="47E8099E"/>
    <w:rsid w:val="58AB365B"/>
    <w:rsid w:val="58E330EF"/>
    <w:rsid w:val="5D306786"/>
    <w:rsid w:val="6E83352E"/>
    <w:rsid w:val="7DD429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eastAsia="宋体" w:cs="Courier New"/>
      <w:szCs w:val="21"/>
    </w:rPr>
  </w:style>
  <w:style w:type="paragraph" w:styleId="3">
    <w:name w:val="Balloon Text"/>
    <w:basedOn w:val="1"/>
    <w:link w:val="17"/>
    <w:unhideWhenUsed/>
    <w:uiPriority w:val="99"/>
    <w:pPr>
      <w:spacing w:after="0"/>
    </w:pPr>
    <w:rPr>
      <w:sz w:val="18"/>
      <w:szCs w:val="18"/>
    </w:rPr>
  </w:style>
  <w:style w:type="paragraph" w:styleId="4">
    <w:name w:val="footer"/>
    <w:basedOn w:val="1"/>
    <w:link w:val="16"/>
    <w:unhideWhenUsed/>
    <w:qFormat/>
    <w:uiPriority w:val="99"/>
    <w:pPr>
      <w:tabs>
        <w:tab w:val="center" w:pos="4153"/>
        <w:tab w:val="right" w:pos="8306"/>
      </w:tabs>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uiPriority w:val="0"/>
    <w:rPr>
      <w:b/>
      <w:bCs/>
    </w:rPr>
  </w:style>
  <w:style w:type="character" w:styleId="9">
    <w:name w:val="page number"/>
    <w:basedOn w:val="7"/>
    <w:uiPriority w:val="0"/>
  </w:style>
  <w:style w:type="character" w:styleId="10">
    <w:name w:val="FollowedHyperlink"/>
    <w:basedOn w:val="7"/>
    <w:unhideWhenUsed/>
    <w:qFormat/>
    <w:uiPriority w:val="99"/>
    <w:rPr>
      <w:color w:val="44B9E8"/>
      <w:u w:val="single"/>
    </w:rPr>
  </w:style>
  <w:style w:type="character" w:styleId="11">
    <w:name w:val="Hyperlink"/>
    <w:basedOn w:val="7"/>
    <w:unhideWhenUsed/>
    <w:uiPriority w:val="99"/>
    <w:rPr>
      <w:color w:val="FF8119"/>
      <w:u w:val="single"/>
    </w:rPr>
  </w:style>
  <w:style w:type="character" w:styleId="12">
    <w:name w:val="annotation reference"/>
    <w:basedOn w:val="7"/>
    <w:qFormat/>
    <w:uiPriority w:val="0"/>
    <w:rPr>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7"/>
    <w:link w:val="5"/>
    <w:semiHidden/>
    <w:qFormat/>
    <w:uiPriority w:val="99"/>
    <w:rPr>
      <w:rFonts w:ascii="Tahoma" w:hAnsi="Tahoma"/>
      <w:sz w:val="18"/>
      <w:szCs w:val="18"/>
    </w:rPr>
  </w:style>
  <w:style w:type="character" w:customStyle="1" w:styleId="16">
    <w:name w:val="页脚 Char"/>
    <w:basedOn w:val="7"/>
    <w:link w:val="4"/>
    <w:semiHidden/>
    <w:uiPriority w:val="99"/>
    <w:rPr>
      <w:rFonts w:ascii="Tahoma" w:hAnsi="Tahoma"/>
      <w:sz w:val="18"/>
      <w:szCs w:val="18"/>
    </w:rPr>
  </w:style>
  <w:style w:type="character" w:customStyle="1" w:styleId="17">
    <w:name w:val="批注框文本 Char"/>
    <w:basedOn w:val="7"/>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26495;&#20070;&#35774;&#35745;.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269</Words>
  <Characters>1539</Characters>
  <Lines>12</Lines>
  <Paragraphs>3</Paragraphs>
  <TotalTime>2</TotalTime>
  <ScaleCrop>false</ScaleCrop>
  <LinksUpToDate>false</LinksUpToDate>
  <CharactersWithSpaces>1805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2018-02-24T23:36:00Z</cp:lastPrinted>
  <dcterms:modified xsi:type="dcterms:W3CDTF">2018-09-02T04:51:32Z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