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新北区初中物理优秀教师培育室</w:t>
      </w:r>
      <w:r>
        <w:rPr>
          <w:rFonts w:hint="eastAsia" w:ascii="黑体" w:hAnsi="黑体" w:eastAsia="黑体"/>
          <w:sz w:val="32"/>
          <w:szCs w:val="32"/>
          <w:lang w:eastAsia="zh-CN"/>
        </w:rPr>
        <w:t>工作计划（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2020.9-2021.1）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一、主要任务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1、以专题形式进行培训，促进成员专业发展；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2、以课例研究为载体，引领培育室的研究水平；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3、以丰富网站与公众号为平台，发挥培育室的辐射作用。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二、工作行事历</w:t>
      </w:r>
    </w:p>
    <w:tbl>
      <w:tblPr>
        <w:tblStyle w:val="4"/>
        <w:tblW w:w="88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2"/>
        <w:gridCol w:w="7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4" w:hRule="atLeast"/>
        </w:trPr>
        <w:tc>
          <w:tcPr>
            <w:tcW w:w="90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月份</w:t>
            </w:r>
          </w:p>
        </w:tc>
        <w:tc>
          <w:tcPr>
            <w:tcW w:w="7904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2" w:type="dxa"/>
            <w:vMerge w:val="restart"/>
            <w:vAlign w:val="center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9月</w:t>
            </w:r>
          </w:p>
        </w:tc>
        <w:tc>
          <w:tcPr>
            <w:tcW w:w="7904" w:type="dxa"/>
            <w:vAlign w:val="top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1.盘点暑期学习（教学反思点评、课程标准检测）与制定计划2.课程标准学习与检测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3.课题调查问卷讨论、培育室网站与公众号发文培训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2" w:type="dxa"/>
            <w:vMerge w:val="continue"/>
            <w:tcBorders/>
            <w:vAlign w:val="center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7904" w:type="dxa"/>
            <w:vAlign w:val="top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常规培训之课堂教学（展示课：庞惠康  经验分享：陈杭）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2" w:type="dxa"/>
            <w:vMerge w:val="continue"/>
            <w:tcBorders/>
            <w:vAlign w:val="center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7904" w:type="dxa"/>
            <w:vAlign w:val="top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《水的沸腾分组实验》课例研讨（同题异构：巢丽洁  张咪咪）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2" w:type="dxa"/>
            <w:vMerge w:val="restart"/>
            <w:vAlign w:val="center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10月</w:t>
            </w:r>
          </w:p>
        </w:tc>
        <w:tc>
          <w:tcPr>
            <w:tcW w:w="7904" w:type="dxa"/>
            <w:vAlign w:val="top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1.完成课题研究问卷调查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2.分组实验课例研讨（高慧）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2" w:type="dxa"/>
            <w:vMerge w:val="continue"/>
            <w:tcBorders/>
            <w:vAlign w:val="center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7904" w:type="dxa"/>
            <w:vAlign w:val="top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汇总调查数据，撰写调查报告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2" w:type="dxa"/>
            <w:vMerge w:val="restart"/>
            <w:vAlign w:val="center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11月</w:t>
            </w:r>
          </w:p>
        </w:tc>
        <w:tc>
          <w:tcPr>
            <w:tcW w:w="7904" w:type="dxa"/>
            <w:vAlign w:val="top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1.分组实验课例研讨（蒋奕昊）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2.调查报告研讨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2" w:type="dxa"/>
            <w:vMerge w:val="continue"/>
            <w:tcBorders/>
            <w:vAlign w:val="center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7904" w:type="dxa"/>
            <w:vAlign w:val="top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常规培训之课题研究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98" w:hRule="atLeast"/>
        </w:trPr>
        <w:tc>
          <w:tcPr>
            <w:tcW w:w="0" w:type="auto"/>
            <w:vAlign w:val="center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12月</w:t>
            </w:r>
          </w:p>
        </w:tc>
        <w:tc>
          <w:tcPr>
            <w:tcW w:w="7904" w:type="dxa"/>
            <w:vAlign w:val="top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1.盘点本学期成果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2.基于物理核心素养提升的实验教学设计比赛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68" w:hRule="atLeast"/>
        </w:trPr>
        <w:tc>
          <w:tcPr>
            <w:tcW w:w="0" w:type="auto"/>
            <w:vAlign w:val="center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1月</w:t>
            </w:r>
          </w:p>
        </w:tc>
        <w:tc>
          <w:tcPr>
            <w:tcW w:w="7904" w:type="dxa"/>
            <w:vAlign w:val="top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1.案例创作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2.核心素养导向的课堂研究理论学习总结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134" w:right="1800" w:bottom="85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5593B"/>
    <w:rsid w:val="0C33405E"/>
    <w:rsid w:val="137B0643"/>
    <w:rsid w:val="14573E0F"/>
    <w:rsid w:val="490C7ED7"/>
    <w:rsid w:val="6CC5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700" w:lineRule="exact"/>
      <w:jc w:val="center"/>
    </w:pPr>
    <w:rPr>
      <w:rFonts w:eastAsia="方正大标宋简体"/>
      <w:sz w:val="44"/>
      <w:szCs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2020-09-14T05:46:00Z</dcterms:created>
  <dc:creator>Administrator</dc:creator>
  <cp:lastModifiedBy>Administrator</cp:lastModifiedBy>
  <dcterms:modified xsi:type="dcterms:W3CDTF">2020-09-14T06:10:09Z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