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《木兰诗》阅读教学的朗读策略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丽</w:t>
      </w:r>
    </w:p>
    <w:p>
      <w:pPr>
        <w:jc w:val="center"/>
        <w:rPr>
          <w:rFonts w:hint="eastAsia"/>
        </w:rPr>
      </w:pPr>
      <w:r>
        <w:rPr>
          <w:rFonts w:hint="eastAsia"/>
        </w:rPr>
        <w:t>（江口县淮阳中学，贵州铜仁</w:t>
      </w:r>
      <w:r>
        <w:rPr>
          <w:rFonts w:hint="eastAsia"/>
        </w:rPr>
        <w:tab/>
      </w:r>
      <w:r>
        <w:rPr>
          <w:rFonts w:hint="eastAsia"/>
        </w:rPr>
        <w:t>554400）</w:t>
      </w:r>
    </w:p>
    <w:p>
      <w:pPr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摘 要：情感是语言的灵魂。《义务教育语文课程标准（2011 年版）》指出要“有感情地朗读”。以《木兰诗》为例，对初中语文阅读教学中的朗读进行深度探讨，认为教师应引导学生亲近静态文本，触及跃动情感；打开想象视野，体会丰富情感；分节推敲语调，传递真实情感。这将为初中语文阅读教学中的朗读提供必要的参考与借鉴。</w:t>
      </w:r>
    </w:p>
    <w:p>
      <w:pPr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关键词：《木兰诗》 阅读教学 朗读教学 情感体验</w:t>
      </w:r>
    </w:p>
    <w:p>
      <w:pPr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作者简介：苏丽（1979—），女，土家族，湖南石门人，本科学历，中学一级教师，贵州省江口县淮阳中学语文教师。研究方向：初中语文教学与研究。</w:t>
      </w:r>
    </w:p>
    <w:p>
      <w:pPr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spacing w:before="70" w:line="295" w:lineRule="auto"/>
        <w:ind w:left="126" w:firstLine="341"/>
        <w:rPr>
          <w:rFonts w:hint="eastAsia" w:asciiTheme="minorEastAsia" w:hAnsiTheme="minorEastAsia" w:eastAsiaTheme="minorEastAsia" w:cstheme="minorEastAsia"/>
          <w:color w:val="231F20"/>
          <w:spacing w:val="-17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8"/>
        </w:rPr>
        <w:t>《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</w:rPr>
        <w:t>义务教育语文课程标准</w:t>
      </w:r>
      <w:r>
        <w:rPr>
          <w:rFonts w:hint="eastAsia" w:asciiTheme="minorEastAsia" w:hAnsiTheme="minorEastAsia" w:eastAsiaTheme="minorEastAsia" w:cstheme="minorEastAsia"/>
          <w:color w:val="231F20"/>
          <w:spacing w:val="-8"/>
        </w:rPr>
        <w:t xml:space="preserve">（2011 </w:t>
      </w:r>
      <w:r>
        <w:rPr>
          <w:rFonts w:hint="eastAsia" w:asciiTheme="minorEastAsia" w:hAnsiTheme="minorEastAsia" w:eastAsiaTheme="minorEastAsia" w:cstheme="minorEastAsia"/>
          <w:color w:val="231F20"/>
          <w:spacing w:val="-14"/>
        </w:rPr>
        <w:t>年版</w:t>
      </w:r>
      <w:r>
        <w:rPr>
          <w:rFonts w:hint="eastAsia" w:asciiTheme="minorEastAsia" w:hAnsiTheme="minorEastAsia" w:eastAsiaTheme="minorEastAsia" w:cstheme="minorEastAsia"/>
          <w:color w:val="231F20"/>
          <w:spacing w:val="-14"/>
          <w:lang w:eastAsia="zh-CN"/>
        </w:rPr>
        <w:t>）》对</w:t>
      </w:r>
      <w:r>
        <w:rPr>
          <w:rFonts w:hint="eastAsia" w:asciiTheme="minorEastAsia" w:hAnsiTheme="minorEastAsia" w:eastAsiaTheme="minorEastAsia" w:cstheme="minorEastAsia"/>
          <w:color w:val="231F20"/>
          <w:spacing w:val="7"/>
        </w:rPr>
        <w:t>初中</w:t>
      </w:r>
      <w:r>
        <w:rPr>
          <w:rFonts w:hint="eastAsia" w:asciiTheme="minorEastAsia" w:hAnsiTheme="minorEastAsia" w:eastAsiaTheme="minorEastAsia" w:cstheme="minorEastAsia"/>
          <w:color w:val="231F20"/>
          <w:spacing w:val="7"/>
          <w:lang w:eastAsia="zh-CN"/>
        </w:rPr>
        <w:t>阶段学生的阅读素养提出了明确要求：用普通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</w:rPr>
        <w:t>话正确</w:t>
      </w:r>
      <w:r>
        <w:rPr>
          <w:rFonts w:hint="eastAsia" w:asciiTheme="minorEastAsia" w:hAnsiTheme="minorEastAsia" w:eastAsiaTheme="minorEastAsia" w:cstheme="minorEastAsia"/>
          <w:color w:val="231F20"/>
          <w:spacing w:val="-101"/>
        </w:rPr>
        <w:t>、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</w:rPr>
        <w:t>流利</w:t>
      </w:r>
      <w:r>
        <w:rPr>
          <w:rFonts w:hint="eastAsia" w:asciiTheme="minorEastAsia" w:hAnsiTheme="minorEastAsia" w:eastAsiaTheme="minorEastAsia" w:cstheme="minorEastAsia"/>
          <w:color w:val="231F20"/>
          <w:spacing w:val="-101"/>
        </w:rPr>
        <w:t>、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</w:rPr>
        <w:t>有感情地朗读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lang w:eastAsia="zh-CN"/>
        </w:rPr>
        <w:t>。这里的“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</w:rPr>
        <w:t>有感情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  <w:lang w:eastAsia="zh-CN"/>
        </w:rPr>
        <w:t>”既</w:t>
      </w:r>
      <w:r>
        <w:rPr>
          <w:rFonts w:hint="eastAsia" w:asciiTheme="minorEastAsia" w:hAnsiTheme="minorEastAsia" w:eastAsiaTheme="minorEastAsia" w:cstheme="minorEastAsia"/>
          <w:color w:val="231F20"/>
          <w:spacing w:val="-5"/>
        </w:rPr>
        <w:t>是对学生情感专注力的要求，更强调学生应在朗读</w:t>
      </w:r>
      <w:r>
        <w:rPr>
          <w:rFonts w:hint="eastAsia" w:asciiTheme="minorEastAsia" w:hAnsiTheme="minorEastAsia" w:eastAsiaTheme="minorEastAsia" w:cstheme="minorEastAsia"/>
          <w:color w:val="231F20"/>
          <w:spacing w:val="-12"/>
        </w:rPr>
        <w:t>中体味作者的情感，习得行文之法，提升语文素养</w:t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  <w:r>
        <w:rPr>
          <w:rFonts w:hint="eastAsia" w:asciiTheme="minorEastAsia" w:hAnsiTheme="minorEastAsia" w:eastAsiaTheme="minorEastAsia" w:cstheme="minorEastAsia"/>
          <w:color w:val="231F20"/>
          <w:spacing w:val="-7"/>
        </w:rPr>
        <w:t>余映潮老师认为，阅读教学既要有诗意，更要有情感</w:t>
      </w:r>
      <w:r>
        <w:rPr>
          <w:rFonts w:hint="eastAsia" w:asciiTheme="minorEastAsia" w:hAnsiTheme="minorEastAsia" w:eastAsiaTheme="minorEastAsia" w:cstheme="minorEastAsia"/>
          <w:color w:val="231F20"/>
          <w:spacing w:val="-105"/>
        </w:rPr>
        <w:t>。</w:t>
      </w:r>
      <w:r>
        <w:rPr>
          <w:rFonts w:hint="eastAsia" w:asciiTheme="minorEastAsia" w:hAnsiTheme="minorEastAsia" w:eastAsiaTheme="minorEastAsia" w:cstheme="minorEastAsia"/>
          <w:color w:val="231F20"/>
          <w:spacing w:val="-7"/>
        </w:rPr>
        <w:t>每一个汉字都是寄寓情感的载体，多层次引导学生投入朗读中，就是要在静态的文字中读出动态的</w:t>
      </w:r>
      <w:r>
        <w:rPr>
          <w:rFonts w:hint="eastAsia" w:asciiTheme="minorEastAsia" w:hAnsiTheme="minorEastAsia" w:eastAsiaTheme="minorEastAsia" w:cstheme="minorEastAsia"/>
          <w:color w:val="231F20"/>
          <w:spacing w:val="-11"/>
        </w:rPr>
        <w:t>情感，在朗读中培养学生的审美情趣</w:t>
      </w:r>
      <w:r>
        <w:rPr>
          <w:rFonts w:hint="eastAsia" w:asciiTheme="minorEastAsia" w:hAnsiTheme="minorEastAsia" w:eastAsiaTheme="minorEastAsia" w:cstheme="minorEastAsia"/>
          <w:color w:val="231F20"/>
          <w:spacing w:val="-105"/>
        </w:rPr>
        <w:t>。</w:t>
      </w:r>
      <w:r>
        <w:rPr>
          <w:rFonts w:hint="eastAsia" w:asciiTheme="minorEastAsia" w:hAnsiTheme="minorEastAsia" w:eastAsiaTheme="minorEastAsia" w:cstheme="minorEastAsia"/>
          <w:color w:val="231F20"/>
        </w:rPr>
        <w:t>不过传统的语</w:t>
      </w:r>
      <w:r>
        <w:rPr>
          <w:rFonts w:hint="eastAsia" w:asciiTheme="minorEastAsia" w:hAnsiTheme="minorEastAsia" w:eastAsiaTheme="minorEastAsia" w:cstheme="minorEastAsia"/>
          <w:color w:val="231F20"/>
          <w:spacing w:val="-18"/>
        </w:rPr>
        <w:t>文教学中，教师往往只要求学生</w:t>
      </w:r>
      <w:r>
        <w:rPr>
          <w:rFonts w:hint="eastAsia" w:asciiTheme="minorEastAsia" w:hAnsiTheme="minorEastAsia" w:eastAsiaTheme="minorEastAsia" w:cstheme="minorEastAsia"/>
          <w:color w:val="231F20"/>
        </w:rPr>
        <w:t>“有感情地朗读</w:t>
      </w:r>
      <w:r>
        <w:rPr>
          <w:rFonts w:hint="eastAsia" w:asciiTheme="minorEastAsia" w:hAnsiTheme="minorEastAsia" w:eastAsiaTheme="minorEastAsia" w:cstheme="minorEastAsia"/>
          <w:color w:val="231F20"/>
          <w:lang w:eastAsia="zh-CN"/>
        </w:rPr>
        <w:t>”，缺少对不</w:t>
      </w:r>
      <w:r>
        <w:rPr>
          <w:rFonts w:hint="eastAsia" w:asciiTheme="minorEastAsia" w:hAnsiTheme="minorEastAsia" w:eastAsiaTheme="minorEastAsia" w:cstheme="minorEastAsia"/>
          <w:color w:val="231F20"/>
          <w:spacing w:val="-3"/>
        </w:rPr>
        <w:t>同文体的朗读要求及技巧的指导，导致学生</w:t>
      </w:r>
      <w:r>
        <w:rPr>
          <w:rFonts w:hint="eastAsia" w:asciiTheme="minorEastAsia" w:hAnsiTheme="minorEastAsia" w:eastAsiaTheme="minorEastAsia" w:cstheme="minorEastAsia"/>
          <w:color w:val="231F20"/>
        </w:rPr>
        <w:t>读不得法</w:t>
      </w:r>
      <w:r>
        <w:rPr>
          <w:rFonts w:hint="eastAsia" w:asciiTheme="minorEastAsia" w:hAnsiTheme="minorEastAsia" w:eastAsiaTheme="minorEastAsia" w:cstheme="minorEastAsia"/>
          <w:color w:val="231F20"/>
          <w:spacing w:val="-105"/>
        </w:rPr>
        <w:t>、</w:t>
      </w:r>
      <w:r>
        <w:rPr>
          <w:rFonts w:hint="eastAsia" w:asciiTheme="minorEastAsia" w:hAnsiTheme="minorEastAsia" w:eastAsiaTheme="minorEastAsia" w:cstheme="minorEastAsia"/>
          <w:color w:val="231F20"/>
        </w:rPr>
        <w:t>感不深入</w:t>
      </w:r>
      <w:r>
        <w:rPr>
          <w:rFonts w:hint="eastAsia" w:asciiTheme="minorEastAsia" w:hAnsiTheme="minorEastAsia" w:eastAsiaTheme="minorEastAsia" w:cstheme="minorEastAsia"/>
          <w:color w:val="231F20"/>
          <w:lang w:eastAsia="zh-CN"/>
        </w:rPr>
        <w:t>。《木兰诗》记载的</w:t>
      </w:r>
      <w:r>
        <w:rPr>
          <w:rFonts w:hint="eastAsia" w:asciiTheme="minorEastAsia" w:hAnsiTheme="minorEastAsia" w:eastAsiaTheme="minorEastAsia" w:cstheme="minorEastAsia"/>
          <w:color w:val="231F20"/>
        </w:rPr>
        <w:t>是北朝时期女子木兰替父从军</w:t>
      </w:r>
      <w:r>
        <w:rPr>
          <w:rFonts w:hint="eastAsia" w:asciiTheme="minorEastAsia" w:hAnsiTheme="minorEastAsia" w:eastAsiaTheme="minorEastAsia" w:cstheme="minorEastAsia"/>
          <w:color w:val="231F20"/>
          <w:spacing w:val="-105"/>
        </w:rPr>
        <w:t>、</w:t>
      </w:r>
      <w:r>
        <w:rPr>
          <w:rFonts w:hint="eastAsia" w:asciiTheme="minorEastAsia" w:hAnsiTheme="minorEastAsia" w:eastAsiaTheme="minorEastAsia" w:cstheme="minorEastAsia"/>
          <w:color w:val="231F20"/>
        </w:rPr>
        <w:t>代父出征到凯旋归朝</w:t>
      </w:r>
      <w:r>
        <w:rPr>
          <w:rFonts w:hint="eastAsia" w:asciiTheme="minorEastAsia" w:hAnsiTheme="minorEastAsia" w:eastAsiaTheme="minorEastAsia" w:cstheme="minorEastAsia"/>
          <w:color w:val="231F20"/>
          <w:spacing w:val="-105"/>
        </w:rPr>
        <w:t>、</w:t>
      </w:r>
      <w:r>
        <w:rPr>
          <w:rFonts w:hint="eastAsia" w:asciiTheme="minorEastAsia" w:hAnsiTheme="minorEastAsia" w:eastAsiaTheme="minorEastAsia" w:cstheme="minorEastAsia"/>
          <w:color w:val="231F20"/>
        </w:rPr>
        <w:t>建功还家的</w:t>
      </w:r>
      <w:r>
        <w:rPr>
          <w:rFonts w:hint="eastAsia" w:asciiTheme="minorEastAsia" w:hAnsiTheme="minorEastAsia" w:eastAsiaTheme="minorEastAsia" w:cstheme="minorEastAsia"/>
          <w:color w:val="231F20"/>
          <w:spacing w:val="-11"/>
        </w:rPr>
        <w:t>传奇故事，诗中人物形象丰满</w:t>
      </w:r>
      <w:r>
        <w:rPr>
          <w:rFonts w:hint="eastAsia" w:asciiTheme="minorEastAsia" w:hAnsiTheme="minorEastAsia" w:eastAsiaTheme="minorEastAsia" w:cstheme="minorEastAsia"/>
          <w:color w:val="231F20"/>
          <w:spacing w:val="-105"/>
        </w:rPr>
        <w:t>、</w:t>
      </w:r>
      <w:r>
        <w:rPr>
          <w:rFonts w:hint="eastAsia" w:asciiTheme="minorEastAsia" w:hAnsiTheme="minorEastAsia" w:eastAsiaTheme="minorEastAsia" w:cstheme="minorEastAsia"/>
          <w:color w:val="231F20"/>
        </w:rPr>
        <w:t>情感真挚</w:t>
      </w:r>
      <w:r>
        <w:rPr>
          <w:rFonts w:hint="eastAsia" w:asciiTheme="minorEastAsia" w:hAnsiTheme="minorEastAsia" w:eastAsiaTheme="minorEastAsia" w:cstheme="minorEastAsia"/>
          <w:color w:val="231F20"/>
          <w:spacing w:val="-105"/>
        </w:rPr>
        <w:t>、</w:t>
      </w:r>
      <w:r>
        <w:rPr>
          <w:rFonts w:hint="eastAsia" w:asciiTheme="minorEastAsia" w:hAnsiTheme="minorEastAsia" w:eastAsiaTheme="minorEastAsia" w:cstheme="minorEastAsia"/>
          <w:color w:val="231F20"/>
        </w:rPr>
        <w:t>情节曲折</w:t>
      </w:r>
      <w:r>
        <w:rPr>
          <w:rFonts w:hint="eastAsia" w:asciiTheme="minorEastAsia" w:hAnsiTheme="minorEastAsia" w:eastAsiaTheme="minorEastAsia" w:cstheme="minorEastAsia"/>
          <w:color w:val="231F20"/>
          <w:spacing w:val="-20"/>
        </w:rPr>
        <w:t>。</w:t>
      </w:r>
      <w:r>
        <w:rPr>
          <w:rFonts w:hint="eastAsia" w:asciiTheme="minorEastAsia" w:hAnsiTheme="minorEastAsia" w:eastAsiaTheme="minorEastAsia" w:cstheme="minorEastAsia"/>
          <w:color w:val="231F20"/>
          <w:spacing w:val="-17"/>
        </w:rPr>
        <w:t>全诗陡然的律动，如精美的交响乐，将读者情感与文字韵味缀连起来</w:t>
      </w:r>
      <w:r>
        <w:rPr>
          <w:rFonts w:hint="eastAsia" w:asciiTheme="minorEastAsia" w:hAnsiTheme="minorEastAsia" w:eastAsiaTheme="minorEastAsia" w:cstheme="minorEastAsia"/>
          <w:color w:val="231F20"/>
          <w:spacing w:val="-17"/>
          <w:lang w:eastAsia="zh-CN"/>
        </w:rPr>
        <w:t>。本文以《木兰诗》为例，展开对</w:t>
      </w:r>
      <w:r>
        <w:rPr>
          <w:rFonts w:hint="eastAsia" w:asciiTheme="minorEastAsia" w:hAnsiTheme="minorEastAsia" w:eastAsiaTheme="minorEastAsia" w:cstheme="minorEastAsia"/>
          <w:color w:val="231F20"/>
          <w:spacing w:val="-17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7"/>
          <w:lang w:eastAsia="zh-CN"/>
        </w:rPr>
        <w:t>初中语文阅读课堂朗读策略的审视与探索。</w:t>
      </w:r>
    </w:p>
    <w:p>
      <w:pPr>
        <w:pStyle w:val="2"/>
        <w:tabs>
          <w:tab w:val="left" w:pos="426"/>
        </w:tabs>
        <w:spacing w:before="70" w:line="295" w:lineRule="auto"/>
        <w:ind w:left="126" w:firstLine="341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1"/>
          <w:lang w:eastAsia="zh-CN"/>
        </w:rPr>
        <w:t>一、亲近静态文本，</w:t>
      </w: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1"/>
        </w:rPr>
        <w:t>触及跃动情感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lang w:eastAsia="zh-CN"/>
        </w:rPr>
        <w:t>著名作家赵丽宏曾说：“文学是人类情感的最丰</w:t>
      </w:r>
      <w:r>
        <w:rPr>
          <w:rFonts w:hint="eastAsia" w:asciiTheme="minorEastAsia" w:hAnsiTheme="minorEastAsia" w:eastAsiaTheme="minorEastAsia" w:cstheme="minorEastAsia"/>
          <w:color w:val="231F20"/>
        </w:rPr>
        <w:t>富最生动的表达</w:t>
      </w:r>
      <w:r>
        <w:rPr>
          <w:rFonts w:hint="eastAsia" w:asciiTheme="minorEastAsia" w:hAnsiTheme="minorEastAsia" w:eastAsiaTheme="minorEastAsia" w:cstheme="minorEastAsia"/>
          <w:color w:val="231F20"/>
          <w:spacing w:val="-105"/>
        </w:rPr>
        <w:t>。</w:t>
      </w: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一个时代的优秀文学作品，是这个时代的精神和情感的结晶。”好的文本是有温度的， 但不是所有学生都能对文本“一见钟情”，唯有经历饱含真情的朗读才能识得文本真谛。教师要鼓励学生放开声音朗读，将静态的文本读出情感来，深入感受作者创作的初衷，将朗读看成是对文本的二次创作。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（一）整体把握全诗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《木兰诗》是叙事长诗，叙写了女子木兰代父从军并凯旋归来的故事，热情赞扬了木兰勇敢善良的品质、保家卫国的热情和英勇无畏的精神。</w:t>
      </w: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学生要想读懂诗歌，必须首先了解其创作时间——南北朝，理解《木兰诗》的创作意义。</w:t>
      </w: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此外，戏剧和歌曲中都有根据花木兰故事创作的内容，学生对花木兰相关资料的搜集有助于其了解花木兰人物形象，并在与《木兰诗》的对比中完成学习任务，加深学习记忆。作品中运用了大量的修辞手法，如开篇的“问女何所思，问女何所忆。女亦无所思，女亦无所忆”用了复沓修辞， “东市买骏马，西市买鞍鞯，南市买辔头，北市买长鞭”用了互文修辞，还有比喻、排比与顶真等，</w:t>
      </w: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很多修辞手法都是学生首次接触，而连缀这些修辞的生字词也较多，学生要想顺畅朗读，必须扫除字词障碍</w:t>
      </w: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， 初步理解《木兰诗》所用的修辞手法。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（二）分步梳理结构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《木兰诗》是叙事诗，要想读懂诗歌，教师必须事先引导学生对全诗结构进行梳理，尤其要注意理清叙述的过程和层次。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 xml:space="preserve">师 </w:t>
      </w:r>
      <w:r>
        <w:rPr>
          <w:rFonts w:hint="eastAsia" w:asciiTheme="minorEastAsia" w:hAnsiTheme="minorEastAsia" w:eastAsiaTheme="minorEastAsia" w:cstheme="minorEastAsia"/>
          <w:color w:val="231F20"/>
          <w:spacing w:val="-10"/>
          <w:lang w:eastAsia="zh-CN"/>
        </w:rPr>
        <w:t>：“</w:t>
      </w: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木兰代父从军”这件事细化后可分成“代父从军前”“替父征战”“凯旋归来”三件事。谁能按这个思路划分一下诗歌层次呢？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生：诗歌一共有 7 小节，第 1、2 节是代父从军前，第 3、4 节是替父征战，第 5、6 节是凯旋归来。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师：还剩下一小节呢？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生：最后一节是一个比喻，我觉得像是个后记。师：也可以说是“后记”，不过老师觉得这一节的主要作用是总结，是为了解答疑问。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生：“双兔傍地走，安能辨我是雄雌”，老师，这是解释为何木兰替父从军却没有被发现。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师：抓住了关键字句。接下来我们挨个总结 7 个小节的内容。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学生讨论，教师根据讨论结果板书</w:t>
      </w: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 xml:space="preserve">： 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第 1 节：木兰居家叹息；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第 2 节：木兰知“可汗大点兵”，决定替父从军；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第 3 节：木兰购买战具并奔赴战场；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第 4 节：木兰征战沙场；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第 5 节：木兰凯旋入朝；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第 6 节：木兰辞赏归乡。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第 7 节：以双兔为喻作结。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通过对各小节内容的概括梳理，学生对木兰替父从军故事的了解由表面深入到了细节。这正说明， 学生唯有深入文本，才能知意生情，读懂文本。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（三）准确定位立意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《木兰诗》对木兰女扮男装、替父出征的行为表达了赞美之情。在朗读时，学生既要读出木兰叹息的忧愁，木兰从军的毅然，木兰征战的艰苦，更要读出木兰凯旋还朝、衣锦还乡时的喜悦。全诗情感有所转折，并非全篇一调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师：《木兰诗》是女儿身的木兰女扮男装征战沙场的故事。我们在朗读时要读出情感，要读出什么情感？怎么读出情感？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生：老师，全篇有两种情感需要关注，一个是体贴父母的女儿柔情，一个是身为巾帼英雄的豪情。我觉得不仅要读出“万里赴戎机，关山度若飞”的军情紧急，战场“将军百战死”的悲壮，还应读出“不闻机杼声，惟闻女叹息”的忧愁，“不闻爷娘唤女声，但闻燕山胡骑鸣啾啾”的思乡之情等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师：是啊，诗中的情感是复杂的。那么该怎么读呢？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生：我觉得军情紧急时要加快语速，读得铿锵； 忧愁叹息时要放慢语速，读得低缓；还有读到喜悦处要亢奋轻快。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师：也就是说我们读出的花木兰不仅要有凡人的忧愁，要有英雄的气概，还要有女儿的柔情。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不论什么作品，如果未能把握其情感基调，知悉立意，就难以在朗读中读出情感、释放滋味。故而教师引导学生进行深入的立意探讨，将为其准确朗读提供依据。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二、打开想象视野，体会丰富情感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想象是文学创作的催化剂，更是文本解读的助推剂。面对经典文本，我们的深度朗读就是基于文本内容的二次感悟与创作，是将文字转换为情感的过程。这样的朗读不仅是读者与文本的心灵对话，更是朗读者与听众的情感共振。而在这个过程中加入想象，能让朗读者获得应有的内心视像，准确领悟文本内涵与情感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《木兰诗》的每个小节都有细致入微的描写，如开始时的“惟闻女叹息”表现了木兰得知“可汗大点兵”后的低落情绪，在木兰购置战具时，又有“东市买骏马……北市买长鞭”的场景，还有“但闻黄河流水鸣溅溅”的思乡场景。这些描写中既有景语又寄寓情语，很有画面感。教师要引导学生克服生活体验的不足，多从音乐、文字、图片或教师的讲解中摄取有效信息，通过想象勾勒画面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师：谁能列举《木兰诗》中令你感触最深的场景？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生 1：“唧唧复唧唧，木兰当户织”，写出木兰当户织布的场景。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生 2：“关山度若飞”，写出军情紧急、战马啾啾、星夜赶路的场景。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师：那么木兰凯旋归来后呢？有没有细致入微的场景描写？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生 3：“可汗问所欲，木兰不用尚书郎”，可汗之盛赞、木兰之婉拒的场景如在眼前。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生 4：“当窗理云鬓，对镜帖花黄”，描写木兰换回女儿装、对镜自观的画面。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师：很好，想象能够补全情节的留白，同样也能让情感在品读中流溢出来。不过这需要我们反复朗读，才能逐步让文意析出，更为丰满。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文字是静态的，但文字所激起的情感却是跃动的。在走进文本的过程中，教师要在“炼景”的基础上引导学生抓住关键字眼进行连缀拓展，通过想象构建丰富完整的画面，贴切感知木兰在不同场景下的情感。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三、分节推敲语调，传递真实情感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0"/>
        </w:rPr>
        <w:t>朗读时对语调的考量包括，语音的高低升降、节奏的快慢、气息的强弱、词或词组的重音及停顿。教师只有教会学生识别文本、把握语调，才能让学生真正读出个人的节奏与情感。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10"/>
        </w:rPr>
        <w:t>《木兰诗》第 1 节，开篇交代木兰“居家叹息”的原因是“可汗大点兵”；第 2 节，写“阿爷无大儿，木兰无长兄”，木兰决定替父从军。两小节一是写木兰心事重重，语调要低缓、平稳，一是写木兰替军帖焦心， 替年迈的父亲焦急，语速可加快、有急促感，也能显示形势的紧迫。而在“问女何所忆”“木兰无长兄”处，可稍作停顿，似留有悬念，激发听众的期待，也能听得出木兰的深明大义。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 3 节既写了从军前购置战具的准备，又着力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摹状</w:t>
      </w:r>
      <w:r>
        <w:rPr>
          <w:rFonts w:hint="eastAsia" w:asciiTheme="minorEastAsia" w:hAnsiTheme="minorEastAsia" w:eastAsiaTheme="minorEastAsia" w:cstheme="minorEastAsia"/>
          <w:b/>
          <w:bCs/>
        </w:rPr>
        <w:t>征途见闻，情景相间。朗读购置战具部分，可加快语速，但要平稳，切合紧张有序的备战场景；奔赴战场部分反复描写路上所见景色，离家越远，思乡越切，语调要沉着，一面表示心情之凝重，一面凸显军情之紧急。而“流水鸣溅溅”“胡骑鸣啾啾”写离家之远与战场之近，两个叠声词的运用凸显了征途的寂寞，朗读时要低沉且有延长音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 4 节聚焦战场，艰苦的军旅环境、激烈的战斗环境，读来应扬中带抑。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 5 节，随着木兰的凯旋回还、天子的恩赐，气氛陡然欢快，故而要读得轻快。尤其是千里归乡的部分，要读出急切感，使欣喜之情溢于声中。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 6 节，木兰还乡、家人喜迎。亲人们见木兰归来，爷娘“出郭相扶将”，阿姊“理红妆”，小弟“磨刀霍霍向猪羊”，一片热闹场景，整体氛围极为喜庆。不过由于爷娘老迈，读之应低缓；阿姊之亲切，读之应柔 缓；小弟处则节奏稍快，且字字铿锵。到木兰恢复女 儿身的描写，读时几分欣喜、几分柔美、几分惊叹， “伙伴皆惊忙”道出了同行战士的惊讶之情。此处节奏要稍快，意在传递一种意想不到的情感。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 7 节以双兔为喻作结，并未将木兰喻作长鹰与骏马，是在赞美木兰性格之柔、处事之智，读来语调可活泼轻快。到“安能辨我是雄雌”时，要读之渐慢，带有疑问语气，让“不知木兰是女郎”有了完整的答案，同时也留有余韵、散发余味。这里语速之快慢、语气之强弱、 语音之轻重，都应随着作品内容的更易而适度变化，以在无痕过渡中将人物情感、文本情感准确朗读出来。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总之，教师要知细节、善用法，让每位学生都准确把握语调，读出节奏、读出情感、读出收获。</w:t>
      </w:r>
    </w:p>
    <w:p>
      <w:pPr>
        <w:pStyle w:val="2"/>
        <w:spacing w:before="68" w:line="295" w:lineRule="auto"/>
        <w:ind w:left="126" w:right="102" w:firstLine="41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《木兰诗》中兼有人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、景、情，学生要想通过朗读来领略文本之美，就必须读懂字词，发挥想象，按情节之起伏读出不同的语调。作为语文教师，要更加重视培养学生通过朗读走进文本、深入文字的能力及习惯，以提升其朗读素养。不过，并非所有教材文本都需要反复朗读，教师在教学设计中也应对文本是否适合朗读做出说明，以便学生高效学习。</w:t>
      </w:r>
    </w:p>
    <w:p>
      <w:pPr>
        <w:jc w:val="both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36296"/>
    <w:rsid w:val="15A40756"/>
    <w:rsid w:val="6F536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5"/>
    </w:pPr>
    <w:rPr>
      <w:rFonts w:ascii="PMingLiU" w:hAnsi="PMingLiU" w:eastAsia="PMingLiU" w:cs="PMingLiU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2020-08-23T07:09:00Z</dcterms:created>
  <dc:creator>Administrator</dc:creator>
  <cp:lastModifiedBy>Administrator</cp:lastModifiedBy>
  <dcterms:modified xsi:type="dcterms:W3CDTF">2020-08-23T07:35:45Z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