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500" w:type="dxa"/>
        <w:tblInd w:w="-43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3"/>
        <w:gridCol w:w="921"/>
        <w:gridCol w:w="2313"/>
        <w:gridCol w:w="1671"/>
        <w:gridCol w:w="1265"/>
        <w:gridCol w:w="1210"/>
        <w:gridCol w:w="10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trPr>
        <w:tc>
          <w:tcPr>
            <w:tcW w:w="1033" w:type="dxa"/>
            <w:noWrap w:val="0"/>
            <w:vAlign w:val="center"/>
          </w:tcPr>
          <w:p>
            <w:pPr>
              <w:jc w:val="center"/>
              <w:rPr>
                <w:rFonts w:ascii="宋体" w:hAnsi="宋体" w:eastAsia="宋体" w:cs="Calibri"/>
                <w:b/>
                <w:sz w:val="24"/>
                <w:szCs w:val="24"/>
              </w:rPr>
            </w:pPr>
            <w:r>
              <w:rPr>
                <w:rFonts w:ascii="宋体" w:hAnsi="宋体" w:eastAsia="宋体" w:cs="Calibri"/>
                <w:b/>
                <w:sz w:val="24"/>
                <w:szCs w:val="24"/>
              </w:rPr>
              <w:t>日期</w:t>
            </w:r>
          </w:p>
        </w:tc>
        <w:tc>
          <w:tcPr>
            <w:tcW w:w="921"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b/>
                <w:sz w:val="24"/>
                <w:szCs w:val="24"/>
              </w:rPr>
              <w:t>时间</w:t>
            </w:r>
          </w:p>
        </w:tc>
        <w:tc>
          <w:tcPr>
            <w:tcW w:w="2313"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b/>
                <w:sz w:val="24"/>
                <w:szCs w:val="24"/>
              </w:rPr>
              <w:t>内容</w:t>
            </w:r>
          </w:p>
        </w:tc>
        <w:tc>
          <w:tcPr>
            <w:tcW w:w="1671"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b/>
                <w:sz w:val="24"/>
                <w:szCs w:val="24"/>
              </w:rPr>
              <w:t>参加对象</w:t>
            </w:r>
          </w:p>
        </w:tc>
        <w:tc>
          <w:tcPr>
            <w:tcW w:w="1265"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b/>
                <w:sz w:val="24"/>
                <w:szCs w:val="24"/>
              </w:rPr>
              <w:t>地点</w:t>
            </w:r>
          </w:p>
        </w:tc>
        <w:tc>
          <w:tcPr>
            <w:tcW w:w="1210"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b/>
                <w:sz w:val="24"/>
                <w:szCs w:val="24"/>
              </w:rPr>
              <w:t>职能部门</w:t>
            </w:r>
          </w:p>
        </w:tc>
        <w:tc>
          <w:tcPr>
            <w:tcW w:w="1087" w:type="dxa"/>
            <w:noWrap w:val="0"/>
            <w:vAlign w:val="center"/>
          </w:tcPr>
          <w:p>
            <w:pPr>
              <w:rPr>
                <w:rFonts w:hint="eastAsia" w:ascii="宋体" w:hAnsi="宋体" w:eastAsia="宋体" w:cs="Times New Roman"/>
                <w:b/>
                <w:sz w:val="24"/>
                <w:szCs w:val="24"/>
              </w:rPr>
            </w:pPr>
            <w:r>
              <w:rPr>
                <w:rFonts w:hint="eastAsia" w:ascii="宋体" w:hAnsi="宋体" w:eastAsia="宋体" w:cs="Times New Roman"/>
                <w:b/>
                <w:sz w:val="24"/>
                <w:szCs w:val="24"/>
              </w:rPr>
              <w:t>通讯报道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trPr>
        <w:tc>
          <w:tcPr>
            <w:tcW w:w="1033" w:type="dxa"/>
            <w:vMerge w:val="restart"/>
            <w:noWrap w:val="0"/>
            <w:vAlign w:val="center"/>
          </w:tcPr>
          <w:p>
            <w:pPr>
              <w:jc w:val="center"/>
              <w:rPr>
                <w:rFonts w:hint="default" w:ascii="宋体" w:hAnsi="宋体" w:eastAsia="宋体" w:cs="Calibri"/>
                <w:color w:val="000000"/>
                <w:sz w:val="24"/>
                <w:szCs w:val="24"/>
                <w:lang w:val="en-US" w:eastAsia="zh-CN"/>
              </w:rPr>
            </w:pPr>
            <w:r>
              <w:rPr>
                <w:rFonts w:hint="eastAsia" w:ascii="宋体" w:hAnsi="宋体" w:eastAsia="宋体" w:cs="Calibri"/>
                <w:color w:val="000000"/>
                <w:sz w:val="24"/>
                <w:szCs w:val="24"/>
                <w:lang w:val="en-US" w:eastAsia="zh-CN"/>
              </w:rPr>
              <w:t>6</w:t>
            </w:r>
            <w:r>
              <w:rPr>
                <w:rFonts w:hint="eastAsia" w:ascii="宋体" w:hAnsi="宋体" w:eastAsia="宋体" w:cs="Calibri"/>
                <w:color w:val="000000"/>
                <w:sz w:val="24"/>
                <w:szCs w:val="24"/>
              </w:rPr>
              <w:t>.</w:t>
            </w:r>
            <w:r>
              <w:rPr>
                <w:rFonts w:hint="eastAsia" w:ascii="宋体" w:hAnsi="宋体" w:eastAsia="宋体" w:cs="Calibri"/>
                <w:color w:val="000000"/>
                <w:sz w:val="24"/>
                <w:szCs w:val="24"/>
                <w:lang w:val="en-US" w:eastAsia="zh-CN"/>
              </w:rPr>
              <w:t>2</w:t>
            </w:r>
          </w:p>
          <w:p>
            <w:pPr>
              <w:jc w:val="center"/>
              <w:rPr>
                <w:rFonts w:ascii="宋体" w:hAnsi="宋体" w:eastAsia="宋体" w:cs="Calibri"/>
                <w:b/>
                <w:sz w:val="24"/>
                <w:szCs w:val="24"/>
              </w:rPr>
            </w:pPr>
            <w:r>
              <w:rPr>
                <w:rFonts w:hint="eastAsia" w:ascii="宋体" w:hAnsi="宋体" w:eastAsia="宋体" w:cs="Calibri"/>
                <w:color w:val="000000"/>
                <w:sz w:val="24"/>
                <w:szCs w:val="24"/>
              </w:rPr>
              <w:t>(</w:t>
            </w:r>
            <w:r>
              <w:rPr>
                <w:rFonts w:ascii="宋体" w:hAnsi="宋体" w:eastAsia="宋体" w:cs="Calibri"/>
                <w:color w:val="000000"/>
                <w:sz w:val="24"/>
                <w:szCs w:val="24"/>
              </w:rPr>
              <w:t>周</w:t>
            </w:r>
            <w:r>
              <w:rPr>
                <w:rFonts w:hint="eastAsia" w:ascii="宋体" w:hAnsi="宋体" w:eastAsia="宋体" w:cs="Calibri"/>
                <w:color w:val="000000"/>
                <w:sz w:val="24"/>
                <w:szCs w:val="24"/>
                <w:lang w:eastAsia="zh-CN"/>
              </w:rPr>
              <w:t>日</w:t>
            </w:r>
            <w:r>
              <w:rPr>
                <w:rFonts w:ascii="宋体" w:hAnsi="宋体" w:eastAsia="宋体" w:cs="Calibri"/>
                <w:color w:val="000000"/>
                <w:sz w:val="24"/>
                <w:szCs w:val="24"/>
              </w:rPr>
              <w:t>)</w:t>
            </w:r>
          </w:p>
        </w:tc>
        <w:tc>
          <w:tcPr>
            <w:tcW w:w="8467" w:type="dxa"/>
            <w:gridSpan w:val="6"/>
            <w:noWrap w:val="0"/>
            <w:vAlign w:val="center"/>
          </w:tcPr>
          <w:p>
            <w:pPr>
              <w:jc w:val="center"/>
              <w:rPr>
                <w:rFonts w:hint="eastAsia" w:ascii="宋体" w:hAnsi="宋体" w:eastAsia="宋体" w:cs="Times New Roman"/>
                <w:b/>
                <w:sz w:val="24"/>
                <w:szCs w:val="24"/>
                <w:lang w:eastAsia="zh-CN"/>
              </w:rPr>
            </w:pPr>
            <w:r>
              <w:rPr>
                <w:rFonts w:hint="eastAsia" w:ascii="宋体" w:hAnsi="宋体" w:eastAsia="宋体" w:cs="Times New Roman"/>
                <w:b w:val="0"/>
                <w:bCs/>
                <w:sz w:val="24"/>
                <w:szCs w:val="24"/>
                <w:lang w:eastAsia="zh-CN"/>
              </w:rPr>
              <w:t>按周二课表上课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trPr>
        <w:tc>
          <w:tcPr>
            <w:tcW w:w="1033" w:type="dxa"/>
            <w:vMerge w:val="continue"/>
            <w:noWrap w:val="0"/>
            <w:vAlign w:val="center"/>
          </w:tcPr>
          <w:p>
            <w:pPr>
              <w:jc w:val="center"/>
              <w:rPr>
                <w:rFonts w:ascii="宋体" w:hAnsi="宋体" w:eastAsia="宋体" w:cs="Calibri"/>
                <w:b/>
                <w:sz w:val="24"/>
                <w:szCs w:val="24"/>
              </w:rPr>
            </w:pPr>
          </w:p>
        </w:tc>
        <w:tc>
          <w:tcPr>
            <w:tcW w:w="921"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color w:val="000000"/>
                <w:sz w:val="24"/>
                <w:szCs w:val="24"/>
                <w:lang w:val="en-US" w:eastAsia="zh-CN"/>
              </w:rPr>
              <w:t>下午第四节课</w:t>
            </w:r>
          </w:p>
        </w:tc>
        <w:tc>
          <w:tcPr>
            <w:tcW w:w="2313"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color w:val="000000"/>
                <w:sz w:val="24"/>
                <w:szCs w:val="24"/>
                <w:lang w:eastAsia="zh-CN"/>
              </w:rPr>
              <w:t>九年级教师会议</w:t>
            </w:r>
          </w:p>
        </w:tc>
        <w:tc>
          <w:tcPr>
            <w:tcW w:w="1671"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color w:val="000000"/>
                <w:sz w:val="24"/>
                <w:szCs w:val="24"/>
                <w:lang w:eastAsia="zh-CN"/>
              </w:rPr>
              <w:t>全体九年级教师</w:t>
            </w:r>
          </w:p>
        </w:tc>
        <w:tc>
          <w:tcPr>
            <w:tcW w:w="1265" w:type="dxa"/>
            <w:noWrap w:val="0"/>
            <w:vAlign w:val="center"/>
          </w:tcPr>
          <w:p>
            <w:pPr>
              <w:jc w:val="center"/>
              <w:rPr>
                <w:rFonts w:hint="default" w:ascii="宋体" w:hAnsi="宋体" w:eastAsia="宋体" w:cs="Times New Roman"/>
                <w:b/>
                <w:sz w:val="24"/>
                <w:szCs w:val="24"/>
                <w:lang w:val="en-US"/>
              </w:rPr>
            </w:pPr>
            <w:r>
              <w:rPr>
                <w:rFonts w:hint="eastAsia" w:ascii="宋体" w:hAnsi="宋体" w:eastAsia="宋体" w:cs="Times New Roman"/>
                <w:color w:val="000000"/>
                <w:sz w:val="24"/>
                <w:szCs w:val="24"/>
                <w:lang w:val="en-US" w:eastAsia="zh-CN"/>
              </w:rPr>
              <w:t>206会议室</w:t>
            </w:r>
          </w:p>
        </w:tc>
        <w:tc>
          <w:tcPr>
            <w:tcW w:w="1210" w:type="dxa"/>
            <w:noWrap w:val="0"/>
            <w:vAlign w:val="center"/>
          </w:tcPr>
          <w:p>
            <w:pPr>
              <w:jc w:val="center"/>
              <w:rPr>
                <w:rFonts w:hint="eastAsia" w:ascii="宋体" w:hAnsi="宋体" w:eastAsia="宋体" w:cs="Times New Roman"/>
                <w:b/>
                <w:sz w:val="24"/>
                <w:szCs w:val="24"/>
              </w:rPr>
            </w:pPr>
            <w:r>
              <w:rPr>
                <w:rFonts w:hint="eastAsia" w:ascii="宋体" w:hAnsi="宋体" w:eastAsia="宋体" w:cs="Times New Roman"/>
                <w:color w:val="000000"/>
                <w:sz w:val="24"/>
                <w:szCs w:val="24"/>
                <w:lang w:eastAsia="zh-CN"/>
              </w:rPr>
              <w:t>校长室</w:t>
            </w:r>
          </w:p>
        </w:tc>
        <w:tc>
          <w:tcPr>
            <w:tcW w:w="1087" w:type="dxa"/>
            <w:noWrap w:val="0"/>
            <w:vAlign w:val="center"/>
          </w:tcPr>
          <w:p>
            <w:pPr>
              <w:rPr>
                <w:rFonts w:hint="eastAsia" w:ascii="宋体" w:hAnsi="宋体" w:eastAsia="宋体" w:cs="Times New Roman"/>
                <w:b/>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8" w:hRule="atLeast"/>
        </w:trPr>
        <w:tc>
          <w:tcPr>
            <w:tcW w:w="1033" w:type="dxa"/>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eastAsia="宋体" w:cs="Calibri"/>
                <w:color w:val="000000"/>
                <w:sz w:val="24"/>
                <w:szCs w:val="24"/>
                <w:lang w:val="en-US" w:eastAsia="zh-CN"/>
              </w:rPr>
              <w:t>6</w:t>
            </w:r>
            <w:r>
              <w:rPr>
                <w:rFonts w:hint="eastAsia" w:ascii="宋体" w:hAnsi="宋体" w:eastAsia="宋体" w:cs="Calibri"/>
                <w:color w:val="000000"/>
                <w:sz w:val="24"/>
                <w:szCs w:val="24"/>
              </w:rPr>
              <w:t>.</w:t>
            </w:r>
            <w:r>
              <w:rPr>
                <w:rFonts w:hint="eastAsia" w:ascii="宋体" w:hAnsi="宋体" w:eastAsia="宋体" w:cs="Calibri"/>
                <w:color w:val="000000"/>
                <w:sz w:val="24"/>
                <w:szCs w:val="24"/>
                <w:lang w:val="en-US" w:eastAsia="zh-CN"/>
              </w:rPr>
              <w:t>3</w:t>
            </w:r>
          </w:p>
          <w:p>
            <w:pPr>
              <w:jc w:val="center"/>
              <w:rPr>
                <w:rFonts w:ascii="宋体" w:hAnsi="宋体" w:eastAsia="宋体" w:cs="Calibri"/>
                <w:color w:val="000000"/>
                <w:sz w:val="24"/>
                <w:szCs w:val="24"/>
              </w:rPr>
            </w:pPr>
            <w:r>
              <w:rPr>
                <w:rFonts w:hint="eastAsia" w:ascii="宋体" w:hAnsi="宋体" w:eastAsia="宋体" w:cs="Calibri"/>
                <w:color w:val="000000"/>
                <w:sz w:val="24"/>
                <w:szCs w:val="24"/>
              </w:rPr>
              <w:t>(</w:t>
            </w:r>
            <w:r>
              <w:rPr>
                <w:rFonts w:ascii="宋体" w:hAnsi="宋体" w:eastAsia="宋体" w:cs="Calibri"/>
                <w:color w:val="000000"/>
                <w:sz w:val="24"/>
                <w:szCs w:val="24"/>
              </w:rPr>
              <w:t>周</w:t>
            </w:r>
            <w:r>
              <w:rPr>
                <w:rFonts w:hint="eastAsia" w:ascii="宋体" w:hAnsi="宋体" w:eastAsia="宋体" w:cs="Calibri"/>
                <w:color w:val="000000"/>
                <w:sz w:val="24"/>
                <w:szCs w:val="24"/>
                <w:lang w:val="en-US" w:eastAsia="zh-CN"/>
              </w:rPr>
              <w:t>一</w:t>
            </w:r>
            <w:r>
              <w:rPr>
                <w:rFonts w:ascii="宋体" w:hAnsi="宋体" w:eastAsia="宋体" w:cs="Calibri"/>
                <w:color w:val="000000"/>
                <w:sz w:val="24"/>
                <w:szCs w:val="24"/>
              </w:rPr>
              <w:t>)</w:t>
            </w:r>
          </w:p>
        </w:tc>
        <w:tc>
          <w:tcPr>
            <w:tcW w:w="921" w:type="dxa"/>
            <w:noWrap w:val="0"/>
            <w:vAlign w:val="center"/>
          </w:tcPr>
          <w:p>
            <w:pPr>
              <w:jc w:val="center"/>
              <w:rPr>
                <w:rFonts w:hint="default" w:ascii="宋体" w:hAnsi="宋体" w:eastAsia="宋体" w:cs="Times New Roman"/>
                <w:b/>
                <w:sz w:val="24"/>
                <w:szCs w:val="24"/>
                <w:lang w:val="en-US"/>
              </w:rPr>
            </w:pPr>
            <w:r>
              <w:rPr>
                <w:rFonts w:hint="eastAsia" w:ascii="宋体" w:hAnsi="宋体" w:eastAsia="宋体" w:cs="Times New Roman"/>
                <w:color w:val="000000"/>
                <w:sz w:val="24"/>
                <w:szCs w:val="24"/>
                <w:lang w:val="en-US" w:eastAsia="zh-CN"/>
              </w:rPr>
              <w:t>上午两节课后</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升旗仪式</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全体师生</w:t>
            </w:r>
          </w:p>
        </w:tc>
        <w:tc>
          <w:tcPr>
            <w:tcW w:w="1265" w:type="dxa"/>
            <w:noWrap w:val="0"/>
            <w:vAlign w:val="center"/>
          </w:tcPr>
          <w:p>
            <w:pPr>
              <w:jc w:val="both"/>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lang w:eastAsia="zh-CN"/>
              </w:rPr>
              <w:t>操场</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学生发展处</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rPr>
              <w:t>团委</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03" w:hRule="atLeast"/>
        </w:trPr>
        <w:tc>
          <w:tcPr>
            <w:tcW w:w="1033" w:type="dxa"/>
            <w:vMerge w:val="restart"/>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eastAsia="宋体" w:cs="Calibri"/>
                <w:color w:val="000000"/>
                <w:sz w:val="24"/>
                <w:szCs w:val="24"/>
                <w:lang w:val="en-US" w:eastAsia="zh-CN"/>
              </w:rPr>
              <w:t>6</w:t>
            </w:r>
            <w:r>
              <w:rPr>
                <w:rFonts w:hint="eastAsia" w:ascii="宋体" w:hAnsi="宋体" w:eastAsia="宋体" w:cs="Calibri"/>
                <w:color w:val="000000"/>
                <w:sz w:val="24"/>
                <w:szCs w:val="24"/>
              </w:rPr>
              <w:t>.</w:t>
            </w:r>
            <w:r>
              <w:rPr>
                <w:rFonts w:hint="eastAsia" w:ascii="宋体" w:hAnsi="宋体" w:eastAsia="宋体" w:cs="Calibri"/>
                <w:color w:val="000000"/>
                <w:sz w:val="24"/>
                <w:szCs w:val="24"/>
                <w:lang w:val="en-US" w:eastAsia="zh-CN"/>
              </w:rPr>
              <w:t>4</w:t>
            </w:r>
          </w:p>
          <w:p>
            <w:pPr>
              <w:rPr>
                <w:rFonts w:hint="eastAsia" w:ascii="宋体" w:hAnsi="宋体" w:eastAsia="宋体" w:cs="Calibri"/>
                <w:color w:val="000000"/>
                <w:sz w:val="24"/>
                <w:szCs w:val="24"/>
              </w:rPr>
            </w:pPr>
            <w:r>
              <w:rPr>
                <w:rFonts w:hint="eastAsia" w:ascii="宋体" w:hAnsi="宋体" w:eastAsia="宋体" w:cs="Calibri"/>
                <w:color w:val="000000"/>
                <w:sz w:val="24"/>
                <w:szCs w:val="24"/>
              </w:rPr>
              <w:t>(</w:t>
            </w:r>
            <w:r>
              <w:rPr>
                <w:rFonts w:ascii="宋体" w:hAnsi="宋体" w:eastAsia="宋体" w:cs="Calibri"/>
                <w:color w:val="000000"/>
                <w:sz w:val="24"/>
                <w:szCs w:val="24"/>
              </w:rPr>
              <w:t>周</w:t>
            </w:r>
            <w:r>
              <w:rPr>
                <w:rFonts w:hint="eastAsia" w:ascii="宋体" w:hAnsi="宋体" w:eastAsia="宋体" w:cs="Calibri"/>
                <w:color w:val="000000"/>
                <w:sz w:val="24"/>
                <w:szCs w:val="24"/>
                <w:lang w:eastAsia="zh-CN"/>
              </w:rPr>
              <w:t>二</w:t>
            </w:r>
            <w:r>
              <w:rPr>
                <w:rFonts w:ascii="宋体" w:hAnsi="宋体" w:eastAsia="宋体" w:cs="Calibri"/>
                <w:color w:val="000000"/>
                <w:sz w:val="24"/>
                <w:szCs w:val="24"/>
              </w:rPr>
              <w:t>)</w:t>
            </w:r>
          </w:p>
        </w:tc>
        <w:tc>
          <w:tcPr>
            <w:tcW w:w="921"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下午第一节课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王小金开设公开课</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eastAsia="zh-CN"/>
              </w:rPr>
              <w:t>基于学科素养的课堂教学研究</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体育</w:t>
            </w:r>
            <w:r>
              <w:rPr>
                <w:rFonts w:hint="eastAsia" w:ascii="宋体" w:hAnsi="宋体" w:eastAsia="宋体" w:cs="Times New Roman"/>
                <w:color w:val="000000"/>
                <w:sz w:val="24"/>
                <w:szCs w:val="24"/>
              </w:rPr>
              <w:t>组全体教师</w:t>
            </w:r>
          </w:p>
        </w:tc>
        <w:tc>
          <w:tcPr>
            <w:tcW w:w="1265"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lang w:eastAsia="zh-CN"/>
              </w:rPr>
              <w:t>操场</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lang w:eastAsia="zh-CN"/>
              </w:rPr>
              <w:t>体育</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8" w:hRule="atLeast"/>
        </w:trPr>
        <w:tc>
          <w:tcPr>
            <w:tcW w:w="1033" w:type="dxa"/>
            <w:vMerge w:val="continue"/>
            <w:noWrap w:val="0"/>
            <w:vAlign w:val="center"/>
          </w:tcPr>
          <w:p>
            <w:pPr>
              <w:rPr>
                <w:rFonts w:hint="eastAsia" w:ascii="宋体" w:hAnsi="宋体" w:eastAsia="宋体" w:cs="Calibri"/>
                <w:color w:val="000000"/>
                <w:sz w:val="24"/>
                <w:szCs w:val="24"/>
              </w:rPr>
            </w:pPr>
          </w:p>
        </w:tc>
        <w:tc>
          <w:tcPr>
            <w:tcW w:w="921"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下午第一节课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钱媛楠开设公开课</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eastAsia="zh-CN"/>
              </w:rPr>
              <w:t>基于学科素养的课堂教学研究</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英语</w:t>
            </w:r>
            <w:r>
              <w:rPr>
                <w:rFonts w:hint="eastAsia" w:ascii="宋体" w:hAnsi="宋体" w:eastAsia="宋体" w:cs="Times New Roman"/>
                <w:color w:val="000000"/>
                <w:sz w:val="24"/>
                <w:szCs w:val="24"/>
              </w:rPr>
              <w:t>组全体教师</w:t>
            </w:r>
          </w:p>
        </w:tc>
        <w:tc>
          <w:tcPr>
            <w:tcW w:w="1265"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lang w:eastAsia="zh-CN"/>
              </w:rPr>
              <w:t>录播教室</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英语</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8" w:hRule="atLeast"/>
        </w:trPr>
        <w:tc>
          <w:tcPr>
            <w:tcW w:w="1033" w:type="dxa"/>
            <w:vMerge w:val="continue"/>
            <w:noWrap w:val="0"/>
            <w:vAlign w:val="center"/>
          </w:tcPr>
          <w:p>
            <w:pPr>
              <w:rPr>
                <w:rFonts w:hint="eastAsia" w:ascii="宋体" w:hAnsi="宋体" w:eastAsia="宋体" w:cs="Calibri"/>
                <w:color w:val="000000"/>
                <w:sz w:val="24"/>
                <w:szCs w:val="24"/>
              </w:rPr>
            </w:pPr>
          </w:p>
        </w:tc>
        <w:tc>
          <w:tcPr>
            <w:tcW w:w="921"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下午第二节课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高金东开设公开课</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eastAsia="zh-CN"/>
              </w:rPr>
              <w:t>基于学科素养的课堂教学研究</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信息</w:t>
            </w:r>
            <w:r>
              <w:rPr>
                <w:rFonts w:hint="eastAsia" w:ascii="宋体" w:hAnsi="宋体" w:eastAsia="宋体" w:cs="Times New Roman"/>
                <w:color w:val="000000"/>
                <w:sz w:val="24"/>
                <w:szCs w:val="24"/>
              </w:rPr>
              <w:t>全体教师</w:t>
            </w:r>
          </w:p>
        </w:tc>
        <w:tc>
          <w:tcPr>
            <w:tcW w:w="1265" w:type="dxa"/>
            <w:noWrap w:val="0"/>
            <w:vAlign w:val="center"/>
          </w:tcPr>
          <w:p>
            <w:pPr>
              <w:jc w:val="center"/>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机房1</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lang w:eastAsia="zh-CN"/>
              </w:rPr>
              <w:t>信息</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8" w:hRule="atLeast"/>
        </w:trPr>
        <w:tc>
          <w:tcPr>
            <w:tcW w:w="1033" w:type="dxa"/>
            <w:vMerge w:val="continue"/>
            <w:noWrap w:val="0"/>
            <w:vAlign w:val="center"/>
          </w:tcPr>
          <w:p>
            <w:pPr>
              <w:rPr>
                <w:rFonts w:hint="eastAsia" w:ascii="宋体" w:hAnsi="宋体" w:eastAsia="宋体" w:cs="Calibri"/>
                <w:color w:val="000000"/>
                <w:sz w:val="24"/>
                <w:szCs w:val="24"/>
              </w:rPr>
            </w:pPr>
          </w:p>
        </w:tc>
        <w:tc>
          <w:tcPr>
            <w:tcW w:w="921"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下午第三节课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顾琴娣开设公开课</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eastAsia="zh-CN"/>
              </w:rPr>
              <w:t>基于学科素养的课堂教学研究</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信息</w:t>
            </w:r>
            <w:r>
              <w:rPr>
                <w:rFonts w:hint="eastAsia" w:ascii="宋体" w:hAnsi="宋体" w:eastAsia="宋体" w:cs="Times New Roman"/>
                <w:color w:val="000000"/>
                <w:sz w:val="24"/>
                <w:szCs w:val="24"/>
              </w:rPr>
              <w:t>全体教师</w:t>
            </w:r>
          </w:p>
        </w:tc>
        <w:tc>
          <w:tcPr>
            <w:tcW w:w="1265" w:type="dxa"/>
            <w:noWrap w:val="0"/>
            <w:vAlign w:val="center"/>
          </w:tcPr>
          <w:p>
            <w:pPr>
              <w:jc w:val="center"/>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机房4</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信息</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77" w:hRule="atLeast"/>
        </w:trPr>
        <w:tc>
          <w:tcPr>
            <w:tcW w:w="1033" w:type="dxa"/>
            <w:tcBorders>
              <w:right w:val="single" w:color="auto" w:sz="4" w:space="0"/>
            </w:tcBorders>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eastAsia="宋体" w:cs="Calibri"/>
                <w:color w:val="000000"/>
                <w:sz w:val="24"/>
                <w:szCs w:val="24"/>
                <w:lang w:val="en-US" w:eastAsia="zh-CN"/>
              </w:rPr>
              <w:t>6</w:t>
            </w:r>
            <w:r>
              <w:rPr>
                <w:rFonts w:hint="eastAsia" w:ascii="宋体" w:hAnsi="宋体" w:eastAsia="宋体" w:cs="Calibri"/>
                <w:color w:val="000000"/>
                <w:sz w:val="24"/>
                <w:szCs w:val="24"/>
              </w:rPr>
              <w:t>.</w:t>
            </w:r>
            <w:r>
              <w:rPr>
                <w:rFonts w:hint="eastAsia" w:ascii="宋体" w:hAnsi="宋体" w:eastAsia="宋体" w:cs="Calibri"/>
                <w:color w:val="000000"/>
                <w:sz w:val="24"/>
                <w:szCs w:val="24"/>
                <w:lang w:val="en-US" w:eastAsia="zh-CN"/>
              </w:rPr>
              <w:t>5</w:t>
            </w:r>
          </w:p>
          <w:p>
            <w:pPr>
              <w:rPr>
                <w:rFonts w:hint="eastAsia" w:ascii="宋体" w:hAnsi="宋体" w:eastAsia="宋体" w:cs="Calibri"/>
                <w:color w:val="000000"/>
                <w:sz w:val="24"/>
                <w:szCs w:val="24"/>
              </w:rPr>
            </w:pPr>
            <w:r>
              <w:rPr>
                <w:rFonts w:hint="eastAsia" w:ascii="宋体" w:hAnsi="宋体" w:eastAsia="宋体" w:cs="Calibri"/>
                <w:color w:val="000000"/>
                <w:sz w:val="24"/>
                <w:szCs w:val="24"/>
              </w:rPr>
              <w:t>(</w:t>
            </w:r>
            <w:r>
              <w:rPr>
                <w:rFonts w:ascii="宋体" w:hAnsi="宋体" w:eastAsia="宋体" w:cs="Calibri"/>
                <w:color w:val="000000"/>
                <w:sz w:val="24"/>
                <w:szCs w:val="24"/>
              </w:rPr>
              <w:t>周</w:t>
            </w:r>
            <w:r>
              <w:rPr>
                <w:rFonts w:hint="eastAsia" w:ascii="宋体" w:hAnsi="宋体" w:eastAsia="宋体" w:cs="Calibri"/>
                <w:color w:val="000000"/>
                <w:sz w:val="24"/>
                <w:szCs w:val="24"/>
                <w:lang w:val="en-US" w:eastAsia="zh-CN"/>
              </w:rPr>
              <w:t>三</w:t>
            </w:r>
            <w:r>
              <w:rPr>
                <w:rFonts w:ascii="宋体" w:hAnsi="宋体" w:eastAsia="宋体" w:cs="Calibri"/>
                <w:color w:val="000000"/>
                <w:sz w:val="24"/>
                <w:szCs w:val="24"/>
              </w:rPr>
              <w:t>)</w:t>
            </w:r>
          </w:p>
        </w:tc>
        <w:tc>
          <w:tcPr>
            <w:tcW w:w="921" w:type="dxa"/>
            <w:tcBorders>
              <w:left w:val="single" w:color="auto" w:sz="4" w:space="0"/>
            </w:tcBorders>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下午第一节课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赵中格开设公开课</w:t>
            </w:r>
          </w:p>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eastAsia="zh-CN"/>
              </w:rPr>
              <w:t>基于学科素养的课堂教学研究</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体育</w:t>
            </w:r>
            <w:r>
              <w:rPr>
                <w:rFonts w:hint="eastAsia" w:ascii="宋体" w:hAnsi="宋体" w:eastAsia="宋体" w:cs="Times New Roman"/>
                <w:color w:val="000000"/>
                <w:sz w:val="24"/>
                <w:szCs w:val="24"/>
              </w:rPr>
              <w:t>组全体教师</w:t>
            </w:r>
          </w:p>
        </w:tc>
        <w:tc>
          <w:tcPr>
            <w:tcW w:w="1265" w:type="dxa"/>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lang w:eastAsia="zh-CN"/>
              </w:rPr>
              <w:t>操场</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体育</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77" w:hRule="atLeast"/>
        </w:trPr>
        <w:tc>
          <w:tcPr>
            <w:tcW w:w="1033" w:type="dxa"/>
            <w:tcBorders>
              <w:right w:val="single" w:color="auto" w:sz="4" w:space="0"/>
            </w:tcBorders>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eastAsia="宋体" w:cs="Calibri"/>
                <w:color w:val="000000"/>
                <w:sz w:val="24"/>
                <w:szCs w:val="24"/>
                <w:lang w:val="en-US" w:eastAsia="zh-CN"/>
              </w:rPr>
              <w:t>6</w:t>
            </w:r>
            <w:r>
              <w:rPr>
                <w:rFonts w:hint="eastAsia" w:ascii="宋体" w:hAnsi="宋体" w:eastAsia="宋体" w:cs="Calibri"/>
                <w:color w:val="000000"/>
                <w:sz w:val="24"/>
                <w:szCs w:val="24"/>
              </w:rPr>
              <w:t>.</w:t>
            </w:r>
            <w:r>
              <w:rPr>
                <w:rFonts w:hint="eastAsia" w:ascii="宋体" w:hAnsi="宋体" w:eastAsia="宋体" w:cs="Calibri"/>
                <w:color w:val="000000"/>
                <w:sz w:val="24"/>
                <w:szCs w:val="24"/>
                <w:lang w:val="en-US" w:eastAsia="zh-CN"/>
              </w:rPr>
              <w:t>6</w:t>
            </w:r>
          </w:p>
          <w:p>
            <w:pPr>
              <w:rPr>
                <w:rFonts w:hint="eastAsia" w:ascii="宋体" w:hAnsi="宋体" w:eastAsia="宋体" w:cs="Calibri"/>
                <w:color w:val="000000"/>
                <w:sz w:val="24"/>
                <w:szCs w:val="24"/>
              </w:rPr>
            </w:pPr>
            <w:r>
              <w:rPr>
                <w:rFonts w:hint="eastAsia" w:ascii="宋体" w:hAnsi="宋体" w:eastAsia="宋体" w:cs="Calibri"/>
                <w:color w:val="000000"/>
                <w:sz w:val="24"/>
                <w:szCs w:val="24"/>
              </w:rPr>
              <w:t>(</w:t>
            </w:r>
            <w:r>
              <w:rPr>
                <w:rFonts w:ascii="宋体" w:hAnsi="宋体" w:eastAsia="宋体" w:cs="Calibri"/>
                <w:color w:val="000000"/>
                <w:sz w:val="24"/>
                <w:szCs w:val="24"/>
              </w:rPr>
              <w:t>周</w:t>
            </w:r>
            <w:r>
              <w:rPr>
                <w:rFonts w:hint="eastAsia" w:ascii="宋体" w:hAnsi="宋体" w:eastAsia="宋体" w:cs="Calibri"/>
                <w:color w:val="000000"/>
                <w:sz w:val="24"/>
                <w:szCs w:val="24"/>
                <w:lang w:val="en-US" w:eastAsia="zh-CN"/>
              </w:rPr>
              <w:t>四</w:t>
            </w:r>
            <w:r>
              <w:rPr>
                <w:rFonts w:ascii="宋体" w:hAnsi="宋体" w:eastAsia="宋体" w:cs="Calibri"/>
                <w:color w:val="000000"/>
                <w:sz w:val="24"/>
                <w:szCs w:val="24"/>
              </w:rPr>
              <w:t>)</w:t>
            </w:r>
          </w:p>
        </w:tc>
        <w:tc>
          <w:tcPr>
            <w:tcW w:w="921" w:type="dxa"/>
            <w:tcBorders>
              <w:left w:val="single" w:color="auto" w:sz="4" w:space="0"/>
            </w:tcBorders>
            <w:noWrap w:val="0"/>
            <w:vAlign w:val="center"/>
          </w:tcPr>
          <w:p>
            <w:pPr>
              <w:jc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上午第一节课</w:t>
            </w:r>
          </w:p>
        </w:tc>
        <w:tc>
          <w:tcPr>
            <w:tcW w:w="2313"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谢哲培</w:t>
            </w:r>
            <w:r>
              <w:rPr>
                <w:rFonts w:hint="eastAsia" w:ascii="宋体" w:hAnsi="宋体" w:eastAsia="宋体" w:cs="Times New Roman"/>
                <w:color w:val="000000"/>
                <w:sz w:val="24"/>
                <w:szCs w:val="24"/>
                <w:lang w:eastAsia="zh-CN"/>
              </w:rPr>
              <w:t>开设公开课</w:t>
            </w:r>
          </w:p>
          <w:p>
            <w:pPr>
              <w:numPr>
                <w:ilvl w:val="0"/>
                <w:numId w:val="0"/>
              </w:numPr>
              <w:tabs>
                <w:tab w:val="left" w:pos="292"/>
              </w:tabs>
              <w:jc w:val="left"/>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rPr>
              <w:t>研究主题：</w:t>
            </w:r>
            <w:r>
              <w:rPr>
                <w:rFonts w:hint="eastAsia" w:ascii="宋体" w:hAnsi="宋体" w:eastAsia="宋体" w:cs="Times New Roman"/>
                <w:color w:val="000000"/>
                <w:sz w:val="24"/>
                <w:szCs w:val="24"/>
                <w:lang w:val="en-US" w:eastAsia="zh-CN"/>
              </w:rPr>
              <w:t>《在长</w:t>
            </w:r>
          </w:p>
          <w:p>
            <w:pPr>
              <w:numPr>
                <w:ilvl w:val="0"/>
                <w:numId w:val="0"/>
              </w:numPr>
              <w:tabs>
                <w:tab w:val="left" w:pos="292"/>
              </w:tabs>
              <w:jc w:val="left"/>
              <w:rPr>
                <w:rFonts w:hint="eastAsia" w:ascii="宋体" w:hAnsi="宋体" w:eastAsia="宋体" w:cs="Times New Roman"/>
                <w:color w:val="000000"/>
                <w:sz w:val="24"/>
                <w:szCs w:val="24"/>
              </w:rPr>
            </w:pPr>
            <w:r>
              <w:rPr>
                <w:rFonts w:hint="eastAsia" w:ascii="宋体" w:hAnsi="宋体" w:eastAsia="宋体" w:cs="Times New Roman"/>
                <w:color w:val="000000"/>
                <w:sz w:val="24"/>
                <w:szCs w:val="24"/>
                <w:lang w:val="en-US" w:eastAsia="zh-CN"/>
              </w:rPr>
              <w:t>江源头各拉丹冬》</w:t>
            </w:r>
          </w:p>
        </w:tc>
        <w:tc>
          <w:tcPr>
            <w:tcW w:w="1671" w:type="dxa"/>
            <w:noWrap w:val="0"/>
            <w:vAlign w:val="center"/>
          </w:tcPr>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语文</w:t>
            </w:r>
            <w:r>
              <w:rPr>
                <w:rFonts w:hint="eastAsia" w:ascii="宋体" w:hAnsi="宋体" w:eastAsia="宋体" w:cs="Times New Roman"/>
                <w:color w:val="000000"/>
                <w:sz w:val="24"/>
                <w:szCs w:val="24"/>
              </w:rPr>
              <w:t>组全体教师</w:t>
            </w:r>
          </w:p>
        </w:tc>
        <w:tc>
          <w:tcPr>
            <w:tcW w:w="1265" w:type="dxa"/>
            <w:noWrap w:val="0"/>
            <w:vAlign w:val="center"/>
          </w:tcPr>
          <w:p>
            <w:pPr>
              <w:jc w:val="center"/>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八（7）班</w:t>
            </w:r>
          </w:p>
        </w:tc>
        <w:tc>
          <w:tcPr>
            <w:tcW w:w="1210" w:type="dxa"/>
            <w:noWrap w:val="0"/>
            <w:vAlign w:val="center"/>
          </w:tcPr>
          <w:p>
            <w:pPr>
              <w:jc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教师发展处</w:t>
            </w:r>
          </w:p>
          <w:p>
            <w:pPr>
              <w:jc w:val="center"/>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语文</w:t>
            </w:r>
            <w:r>
              <w:rPr>
                <w:rFonts w:hint="eastAsia" w:ascii="宋体" w:hAnsi="宋体" w:eastAsia="宋体" w:cs="Times New Roman"/>
                <w:color w:val="000000"/>
                <w:sz w:val="24"/>
                <w:szCs w:val="24"/>
              </w:rPr>
              <w:t>教研组</w:t>
            </w:r>
          </w:p>
        </w:tc>
        <w:tc>
          <w:tcPr>
            <w:tcW w:w="1087" w:type="dxa"/>
            <w:noWrap w:val="0"/>
            <w:vAlign w:val="center"/>
          </w:tcPr>
          <w:p>
            <w:pPr>
              <w:jc w:val="center"/>
              <w:rPr>
                <w:rFonts w:hint="eastAsia" w:ascii="宋体" w:hAnsi="宋体" w:eastAsia="宋体" w:cs="Times New Roman"/>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1" w:hRule="atLeast"/>
        </w:trPr>
        <w:tc>
          <w:tcPr>
            <w:tcW w:w="9500" w:type="dxa"/>
            <w:gridSpan w:val="7"/>
            <w:noWrap w:val="0"/>
            <w:vAlign w:val="center"/>
          </w:tcPr>
          <w:p>
            <w:pPr>
              <w:ind w:left="1560" w:hanging="1566" w:hangingChars="650"/>
              <w:jc w:val="center"/>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eastAsia="zh-CN"/>
              </w:rPr>
              <w:t>其他</w:t>
            </w:r>
            <w:r>
              <w:rPr>
                <w:rFonts w:hint="eastAsia" w:ascii="宋体" w:hAnsi="宋体" w:eastAsia="宋体" w:cs="Times New Roman"/>
                <w:b/>
                <w:bCs/>
                <w:color w:val="000000"/>
                <w:sz w:val="24"/>
                <w:szCs w:val="24"/>
              </w:rPr>
              <w:t>工作提醒</w:t>
            </w:r>
          </w:p>
          <w:p>
            <w:pPr>
              <w:ind w:left="1560" w:hanging="1566" w:hangingChars="650"/>
              <w:jc w:val="both"/>
              <w:rPr>
                <w:rFonts w:hint="default"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1、6月3日——6日中考志愿填报。</w:t>
            </w:r>
          </w:p>
          <w:p>
            <w:pPr>
              <w:ind w:left="1560" w:hanging="1566" w:hangingChars="650"/>
              <w:jc w:val="both"/>
              <w:rPr>
                <w:rFonts w:hint="default" w:ascii="宋体" w:hAnsi="宋体" w:eastAsia="宋体" w:cs="Times New Roman"/>
                <w:b w:val="0"/>
                <w:bCs w:val="0"/>
                <w:color w:val="000000"/>
                <w:sz w:val="24"/>
                <w:szCs w:val="24"/>
                <w:lang w:val="en-US" w:eastAsia="zh-CN"/>
              </w:rPr>
            </w:pPr>
            <w:r>
              <w:rPr>
                <w:rFonts w:hint="eastAsia" w:ascii="宋体" w:hAnsi="宋体" w:eastAsia="宋体" w:cs="Times New Roman"/>
                <w:b/>
                <w:bCs/>
                <w:color w:val="000000"/>
                <w:sz w:val="24"/>
                <w:szCs w:val="24"/>
                <w:lang w:val="en-US" w:eastAsia="zh-CN"/>
              </w:rPr>
              <w:t>2、6月7日——9日端午放假。</w:t>
            </w:r>
          </w:p>
          <w:p>
            <w:pPr>
              <w:jc w:val="left"/>
              <w:rPr>
                <w:rFonts w:hint="eastAsia" w:ascii="宋体" w:hAnsi="宋体" w:eastAsia="宋体" w:cs="Times New Roman"/>
                <w:color w:val="000000"/>
                <w:sz w:val="24"/>
                <w:szCs w:val="24"/>
              </w:rPr>
            </w:pPr>
          </w:p>
          <w:p>
            <w:pPr>
              <w:numPr>
                <w:ilvl w:val="0"/>
                <w:numId w:val="0"/>
              </w:numPr>
              <w:ind w:leftChars="-650"/>
              <w:jc w:val="left"/>
              <w:rPr>
                <w:rFonts w:hint="eastAsia" w:ascii="宋体" w:hAnsi="宋体" w:eastAsia="宋体" w:cs="Times New Roman"/>
                <w:color w:val="000000"/>
                <w:sz w:val="24"/>
                <w:szCs w:val="24"/>
                <w:lang w:val="en-US" w:eastAsia="zh-CN"/>
              </w:rPr>
            </w:pPr>
          </w:p>
        </w:tc>
      </w:tr>
    </w:tbl>
    <w:p>
      <w:pPr>
        <w:jc w:val="both"/>
        <w:rPr>
          <w:rFonts w:hint="eastAsia"/>
          <w:sz w:val="28"/>
          <w:szCs w:val="36"/>
          <w:lang w:val="en-US" w:eastAsia="zh-CN"/>
        </w:rPr>
      </w:pPr>
    </w:p>
    <w:p>
      <w:pPr>
        <w:jc w:val="center"/>
        <w:rPr>
          <w:rFonts w:hint="eastAsia"/>
          <w:sz w:val="28"/>
          <w:szCs w:val="36"/>
          <w:lang w:val="en-US" w:eastAsia="zh-CN"/>
        </w:rPr>
      </w:pPr>
    </w:p>
    <w:p>
      <w:pPr>
        <w:jc w:val="center"/>
        <w:rPr>
          <w:rFonts w:hint="eastAsia"/>
          <w:sz w:val="28"/>
          <w:szCs w:val="36"/>
          <w:lang w:val="en-US" w:eastAsia="zh-CN"/>
        </w:rPr>
      </w:pPr>
      <w:r>
        <w:rPr>
          <w:rFonts w:hint="eastAsia"/>
          <w:sz w:val="28"/>
          <w:szCs w:val="36"/>
          <w:lang w:val="en-US" w:eastAsia="zh-CN"/>
        </w:rPr>
        <w:t>在长江源头各拉丹冬</w:t>
      </w:r>
    </w:p>
    <w:p>
      <w:pPr>
        <w:jc w:val="left"/>
        <w:rPr>
          <w:rFonts w:hint="eastAsia"/>
          <w:sz w:val="21"/>
          <w:szCs w:val="21"/>
          <w:lang w:val="en-US" w:eastAsia="zh-CN"/>
        </w:rPr>
      </w:pPr>
      <w:r>
        <w:rPr>
          <w:rFonts w:hint="eastAsia"/>
          <w:sz w:val="21"/>
          <w:szCs w:val="21"/>
          <w:lang w:val="en-US" w:eastAsia="zh-CN"/>
        </w:rPr>
        <w:t>教学目标</w:t>
      </w:r>
    </w:p>
    <w:p>
      <w:pPr>
        <w:jc w:val="left"/>
        <w:rPr>
          <w:rFonts w:hint="default"/>
          <w:sz w:val="21"/>
          <w:szCs w:val="21"/>
          <w:lang w:val="en-US" w:eastAsia="zh-CN"/>
        </w:rPr>
      </w:pPr>
      <w:r>
        <w:rPr>
          <w:rFonts w:hint="default"/>
          <w:sz w:val="21"/>
          <w:szCs w:val="21"/>
          <w:lang w:val="en-US" w:eastAsia="zh-CN"/>
        </w:rPr>
        <w:t>1.</w:t>
      </w:r>
      <w:r>
        <w:rPr>
          <w:rFonts w:hint="eastAsia"/>
          <w:sz w:val="21"/>
          <w:szCs w:val="21"/>
          <w:lang w:val="en-US" w:eastAsia="zh-CN"/>
        </w:rPr>
        <w:t>欣赏作者笔下的各种景物，感受其雄伟、圣洁、瑰奇的特点。</w:t>
      </w:r>
    </w:p>
    <w:p>
      <w:pPr>
        <w:jc w:val="left"/>
        <w:rPr>
          <w:rFonts w:hint="eastAsia"/>
          <w:sz w:val="21"/>
          <w:szCs w:val="21"/>
          <w:lang w:val="en-US" w:eastAsia="zh-CN"/>
        </w:rPr>
      </w:pPr>
      <w:r>
        <w:rPr>
          <w:rFonts w:hint="eastAsia"/>
          <w:sz w:val="21"/>
          <w:szCs w:val="21"/>
          <w:lang w:val="en-US" w:eastAsia="zh-CN"/>
        </w:rPr>
        <w:t>2.把握课文的写景顺序和角度，理解作者对自然的感悟和思考。</w:t>
      </w:r>
    </w:p>
    <w:p>
      <w:pPr>
        <w:jc w:val="left"/>
        <w:rPr>
          <w:rFonts w:hint="eastAsia"/>
          <w:sz w:val="21"/>
          <w:szCs w:val="21"/>
          <w:lang w:val="en-US" w:eastAsia="zh-CN"/>
        </w:rPr>
      </w:pPr>
      <w:r>
        <w:rPr>
          <w:rFonts w:hint="eastAsia"/>
          <w:sz w:val="21"/>
          <w:szCs w:val="21"/>
          <w:lang w:val="en-US" w:eastAsia="zh-CN"/>
        </w:rPr>
        <w:t>3.体会本文把对景物的描写与身体状况、内心体验、渺远思绪融为一体的写法。</w:t>
      </w:r>
    </w:p>
    <w:p>
      <w:pPr>
        <w:jc w:val="left"/>
        <w:rPr>
          <w:rFonts w:hint="default"/>
          <w:sz w:val="21"/>
          <w:szCs w:val="21"/>
          <w:lang w:val="en-US" w:eastAsia="zh-CN"/>
        </w:rPr>
      </w:pPr>
      <w:r>
        <w:rPr>
          <w:rFonts w:hint="eastAsia"/>
          <w:sz w:val="21"/>
          <w:szCs w:val="21"/>
          <w:lang w:val="en-US" w:eastAsia="zh-CN"/>
        </w:rPr>
        <w:t>4.仔细品味本文看似随意实则精巧的语言，体会这种语言的妙处。</w:t>
      </w:r>
    </w:p>
    <w:p>
      <w:pPr>
        <w:jc w:val="left"/>
        <w:rPr>
          <w:rFonts w:hint="eastAsia"/>
          <w:sz w:val="21"/>
          <w:szCs w:val="21"/>
          <w:lang w:val="en-US" w:eastAsia="zh-CN"/>
        </w:rPr>
      </w:pPr>
      <w:r>
        <w:rPr>
          <w:rFonts w:hint="eastAsia"/>
          <w:sz w:val="21"/>
          <w:szCs w:val="21"/>
          <w:lang w:val="en-US" w:eastAsia="zh-CN"/>
        </w:rPr>
        <w:t>教学过程</w:t>
      </w:r>
    </w:p>
    <w:p>
      <w:pPr>
        <w:numPr>
          <w:ilvl w:val="0"/>
          <w:numId w:val="1"/>
        </w:numPr>
        <w:jc w:val="left"/>
        <w:rPr>
          <w:rFonts w:hint="eastAsia"/>
          <w:sz w:val="21"/>
          <w:szCs w:val="21"/>
          <w:lang w:val="en-US" w:eastAsia="zh-CN"/>
        </w:rPr>
      </w:pPr>
      <w:r>
        <w:rPr>
          <w:rFonts w:hint="eastAsia"/>
          <w:sz w:val="21"/>
          <w:szCs w:val="21"/>
          <w:lang w:val="en-US" w:eastAsia="zh-CN"/>
        </w:rPr>
        <w:t>导入</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9"/>
        <w:gridCol w:w="1523"/>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49"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问题串</w:t>
            </w:r>
          </w:p>
        </w:tc>
        <w:tc>
          <w:tcPr>
            <w:tcW w:w="1523"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活动串</w:t>
            </w:r>
          </w:p>
        </w:tc>
        <w:tc>
          <w:tcPr>
            <w:tcW w:w="3950"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反馈串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49" w:type="dxa"/>
          </w:tcPr>
          <w:p>
            <w:pPr>
              <w:numPr>
                <w:ilvl w:val="0"/>
                <w:numId w:val="2"/>
              </w:numPr>
              <w:jc w:val="left"/>
              <w:rPr>
                <w:rFonts w:hint="eastAsia"/>
                <w:sz w:val="21"/>
                <w:szCs w:val="21"/>
                <w:vertAlign w:val="baseline"/>
                <w:lang w:val="en-US" w:eastAsia="zh-CN"/>
              </w:rPr>
            </w:pPr>
            <w:r>
              <w:rPr>
                <w:rFonts w:hint="eastAsia"/>
                <w:sz w:val="21"/>
                <w:szCs w:val="21"/>
                <w:vertAlign w:val="baseline"/>
                <w:lang w:val="en-US" w:eastAsia="zh-CN"/>
              </w:rPr>
              <w:t>同学们，你们都去过哪些地方游玩啊？在这些游玩经历中给你印象最深刻的是什么？</w:t>
            </w:r>
          </w:p>
          <w:p>
            <w:pPr>
              <w:numPr>
                <w:ilvl w:val="0"/>
                <w:numId w:val="2"/>
              </w:numPr>
              <w:jc w:val="left"/>
              <w:rPr>
                <w:rFonts w:hint="eastAsia"/>
                <w:sz w:val="21"/>
                <w:szCs w:val="21"/>
                <w:vertAlign w:val="baseline"/>
                <w:lang w:val="en-US" w:eastAsia="zh-CN"/>
              </w:rPr>
            </w:pPr>
            <w:r>
              <w:rPr>
                <w:rFonts w:hint="default"/>
                <w:sz w:val="21"/>
                <w:szCs w:val="21"/>
                <w:vertAlign w:val="baseline"/>
                <w:lang w:val="en-US" w:eastAsia="zh-CN"/>
              </w:rPr>
              <w:t>各拉丹冬雪山位于中国青海</w:t>
            </w:r>
            <w:r>
              <w:rPr>
                <w:rFonts w:hint="eastAsia"/>
                <w:sz w:val="21"/>
                <w:szCs w:val="21"/>
                <w:vertAlign w:val="baseline"/>
                <w:lang w:val="en-US" w:eastAsia="zh-CN"/>
              </w:rPr>
              <w:t>省</w:t>
            </w:r>
            <w:r>
              <w:rPr>
                <w:rFonts w:hint="default"/>
                <w:sz w:val="21"/>
                <w:szCs w:val="21"/>
                <w:vertAlign w:val="baseline"/>
                <w:lang w:val="en-US" w:eastAsia="zh-CN"/>
              </w:rPr>
              <w:t>格尔木市</w:t>
            </w:r>
            <w:r>
              <w:rPr>
                <w:rFonts w:hint="eastAsia"/>
                <w:sz w:val="21"/>
                <w:szCs w:val="21"/>
                <w:vertAlign w:val="baseline"/>
                <w:lang w:val="en-US" w:eastAsia="zh-CN"/>
              </w:rPr>
              <w:t>唐古拉山乡境内，海拔6621米，是唐古拉山脉最高峰，藏语意为“高高尖尖的山峰”，为长江的源头。由于恶劣的自然环境，很少有人触及，是科学家、探险者和环保爱好者所神往的地方。下面就让我们跟随“西藏的歌者和行者”马丽华走进《在长江源头各拉丹冬》，开始我们两天的旅程。（播放视频）</w:t>
            </w:r>
          </w:p>
          <w:p>
            <w:pPr>
              <w:numPr>
                <w:ilvl w:val="0"/>
                <w:numId w:val="0"/>
              </w:numPr>
              <w:jc w:val="left"/>
              <w:rPr>
                <w:rFonts w:hint="default"/>
                <w:sz w:val="21"/>
                <w:szCs w:val="21"/>
                <w:vertAlign w:val="baseline"/>
                <w:lang w:val="en-US" w:eastAsia="zh-CN"/>
              </w:rPr>
            </w:pPr>
          </w:p>
        </w:tc>
        <w:tc>
          <w:tcPr>
            <w:tcW w:w="1523" w:type="dxa"/>
          </w:tcPr>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学生倾听</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观看视频</w:t>
            </w:r>
          </w:p>
        </w:tc>
        <w:tc>
          <w:tcPr>
            <w:tcW w:w="3950"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教师激情导入</w:t>
            </w:r>
          </w:p>
        </w:tc>
      </w:tr>
    </w:tbl>
    <w:p>
      <w:pPr>
        <w:numPr>
          <w:ilvl w:val="0"/>
          <w:numId w:val="0"/>
        </w:numPr>
        <w:ind w:leftChars="0"/>
        <w:jc w:val="left"/>
        <w:rPr>
          <w:rFonts w:hint="eastAsia"/>
          <w:sz w:val="21"/>
          <w:szCs w:val="21"/>
          <w:lang w:val="en-US" w:eastAsia="zh-CN"/>
        </w:rPr>
      </w:pPr>
    </w:p>
    <w:p>
      <w:pPr>
        <w:numPr>
          <w:ilvl w:val="0"/>
          <w:numId w:val="1"/>
        </w:numPr>
        <w:ind w:left="0" w:leftChars="0" w:firstLine="0" w:firstLineChars="0"/>
        <w:jc w:val="left"/>
        <w:rPr>
          <w:rFonts w:hint="eastAsia"/>
          <w:sz w:val="21"/>
          <w:szCs w:val="21"/>
          <w:lang w:val="en-US" w:eastAsia="zh-CN"/>
        </w:rPr>
      </w:pPr>
      <w:r>
        <w:rPr>
          <w:rFonts w:hint="eastAsia"/>
          <w:sz w:val="21"/>
          <w:szCs w:val="21"/>
          <w:lang w:val="en-US" w:eastAsia="zh-CN"/>
        </w:rPr>
        <w:t>原始之美</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1523"/>
        <w:gridCol w:w="3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问题串</w:t>
            </w:r>
          </w:p>
        </w:tc>
        <w:tc>
          <w:tcPr>
            <w:tcW w:w="1523"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活动串</w:t>
            </w:r>
          </w:p>
        </w:tc>
        <w:tc>
          <w:tcPr>
            <w:tcW w:w="3938"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反馈串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3"/>
              </w:numPr>
              <w:jc w:val="left"/>
              <w:rPr>
                <w:rFonts w:hint="eastAsia"/>
                <w:sz w:val="21"/>
                <w:szCs w:val="21"/>
                <w:vertAlign w:val="baseline"/>
                <w:lang w:val="en-US" w:eastAsia="zh-CN"/>
              </w:rPr>
            </w:pPr>
            <w:r>
              <w:rPr>
                <w:rFonts w:hint="eastAsia"/>
                <w:sz w:val="21"/>
                <w:szCs w:val="21"/>
                <w:vertAlign w:val="baseline"/>
                <w:lang w:val="en-US" w:eastAsia="zh-CN"/>
              </w:rPr>
              <w:t>在刚刚的视频里大家看到了什么？动物？植物？</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那她们又看到了什么呢 ？</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请大家自由朗读文章，</w:t>
            </w:r>
            <w:r>
              <w:rPr>
                <w:rFonts w:hint="default"/>
                <w:sz w:val="21"/>
                <w:szCs w:val="21"/>
                <w:vertAlign w:val="baseline"/>
                <w:lang w:val="en-US" w:eastAsia="zh-CN"/>
              </w:rPr>
              <w:t>从文中找出</w:t>
            </w:r>
            <w:r>
              <w:rPr>
                <w:rFonts w:hint="eastAsia"/>
                <w:sz w:val="21"/>
                <w:szCs w:val="21"/>
                <w:vertAlign w:val="baseline"/>
                <w:lang w:val="en-US" w:eastAsia="zh-CN"/>
              </w:rPr>
              <w:t>作者马丽华都到了哪些地方？又在这里看见了什么？</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通过表格我们可以看到，作者是按照时空顺序来组织材料，也是以“我”的游踪为线索组织材料的。叙述了“我”游览各拉丹冬雪山的所见所感。</w:t>
            </w:r>
          </w:p>
          <w:p>
            <w:pPr>
              <w:numPr>
                <w:ilvl w:val="0"/>
                <w:numId w:val="3"/>
              </w:numPr>
              <w:ind w:left="0" w:leftChars="0" w:firstLine="0" w:firstLineChars="0"/>
              <w:jc w:val="left"/>
              <w:rPr>
                <w:rFonts w:hint="eastAsia"/>
                <w:sz w:val="21"/>
                <w:szCs w:val="21"/>
                <w:vertAlign w:val="baseline"/>
                <w:lang w:val="en-US" w:eastAsia="zh-CN"/>
              </w:rPr>
            </w:pPr>
            <w:r>
              <w:rPr>
                <w:rFonts w:hint="eastAsia"/>
                <w:sz w:val="21"/>
                <w:szCs w:val="21"/>
                <w:vertAlign w:val="baseline"/>
                <w:lang w:val="en-US" w:eastAsia="zh-CN"/>
              </w:rPr>
              <w:t>（在这些景物中，作者详细介绍了什么？冰塔林</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也就是文章的5和11小节）</w:t>
            </w:r>
          </w:p>
          <w:p>
            <w:pPr>
              <w:numPr>
                <w:ilvl w:val="0"/>
                <w:numId w:val="0"/>
              </w:numPr>
              <w:ind w:leftChars="0"/>
              <w:jc w:val="left"/>
              <w:rPr>
                <w:rFonts w:hint="default"/>
                <w:sz w:val="21"/>
                <w:szCs w:val="21"/>
                <w:vertAlign w:val="baseline"/>
                <w:lang w:val="en-US" w:eastAsia="zh-CN"/>
              </w:rPr>
            </w:pPr>
            <w:r>
              <w:rPr>
                <w:rFonts w:hint="eastAsia"/>
                <w:sz w:val="21"/>
                <w:szCs w:val="21"/>
                <w:vertAlign w:val="baseline"/>
                <w:lang w:val="en-US" w:eastAsia="zh-CN"/>
              </w:rPr>
              <w:t>下面请同学们自由朗读5和11小节，说一说冰塔林有何特点。（抓住文章关键词进行赏析）</w:t>
            </w:r>
          </w:p>
          <w:p>
            <w:pPr>
              <w:numPr>
                <w:ilvl w:val="0"/>
                <w:numId w:val="0"/>
              </w:numPr>
              <w:jc w:val="left"/>
              <w:rPr>
                <w:rFonts w:hint="default"/>
                <w:sz w:val="21"/>
                <w:szCs w:val="21"/>
                <w:vertAlign w:val="baseline"/>
                <w:lang w:val="en-US" w:eastAsia="zh-CN"/>
              </w:rPr>
            </w:pPr>
          </w:p>
        </w:tc>
        <w:tc>
          <w:tcPr>
            <w:tcW w:w="1523" w:type="dxa"/>
          </w:tcPr>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快速浏览课文</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思考</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学生回答</w:t>
            </w:r>
          </w:p>
        </w:tc>
        <w:tc>
          <w:tcPr>
            <w:tcW w:w="3938" w:type="dxa"/>
          </w:tcPr>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教师明确</w:t>
            </w:r>
          </w:p>
          <w:p>
            <w:pPr>
              <w:numPr>
                <w:ilvl w:val="0"/>
                <w:numId w:val="4"/>
              </w:numPr>
              <w:jc w:val="left"/>
              <w:rPr>
                <w:rFonts w:hint="eastAsia"/>
                <w:sz w:val="21"/>
                <w:szCs w:val="21"/>
                <w:vertAlign w:val="baseline"/>
                <w:lang w:val="en-US" w:eastAsia="zh-CN"/>
              </w:rPr>
            </w:pPr>
            <w:r>
              <w:rPr>
                <w:rFonts w:hint="eastAsia"/>
                <w:sz w:val="21"/>
                <w:szCs w:val="21"/>
                <w:vertAlign w:val="baseline"/>
                <w:lang w:val="en-US" w:eastAsia="zh-CN"/>
              </w:rPr>
              <w:t>是的，什么都没有看到。作者自己也说</w:t>
            </w:r>
            <w:r>
              <w:rPr>
                <w:rFonts w:hint="eastAsia"/>
                <w:color w:val="FF0000"/>
                <w:sz w:val="21"/>
                <w:szCs w:val="21"/>
                <w:vertAlign w:val="baseline"/>
                <w:lang w:val="en-US" w:eastAsia="zh-CN"/>
              </w:rPr>
              <w:t>这是一个不见自然生物痕迹的地方</w:t>
            </w:r>
            <w:r>
              <w:rPr>
                <w:rFonts w:hint="eastAsia"/>
                <w:sz w:val="21"/>
                <w:szCs w:val="21"/>
                <w:vertAlign w:val="baseline"/>
                <w:lang w:val="en-US" w:eastAsia="zh-CN"/>
              </w:rPr>
              <w:t>，但今天的确有人活在各拉丹冬的近旁。</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填写表格，完成填空</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作者来到了各拉丹冬，第一天看到了各拉丹冬雪山；来到了坚冰丛、砾石堆，看到了冰峰、冰河和远处的各拉丹冬雪山；看到了雕刻着各种图案的冰山；来到了冰塔林，看到了千姿百态的冰体和冰山上的裂纹；第二天，作者又来到了冰塔林没有找到任何自然生物的痕迹，只听见阳光下冰河融化的流水声。</w:t>
            </w:r>
          </w:p>
          <w:p>
            <w:pPr>
              <w:numPr>
                <w:ilvl w:val="0"/>
                <w:numId w:val="4"/>
              </w:numPr>
              <w:ind w:left="0" w:leftChars="0" w:firstLine="0" w:firstLineChars="0"/>
              <w:jc w:val="left"/>
              <w:rPr>
                <w:rFonts w:hint="eastAsia"/>
                <w:sz w:val="21"/>
                <w:szCs w:val="21"/>
                <w:vertAlign w:val="baseline"/>
                <w:lang w:val="en-US" w:eastAsia="zh-CN"/>
              </w:rPr>
            </w:pPr>
            <w:r>
              <w:rPr>
                <w:rFonts w:hint="eastAsia"/>
                <w:sz w:val="21"/>
                <w:szCs w:val="21"/>
                <w:vertAlign w:val="baseline"/>
                <w:lang w:val="en-US" w:eastAsia="zh-CN"/>
              </w:rPr>
              <w:t>第5节</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晶莹连绵的冰峰、平坦辽阔的冰河</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蠕动在巨大的冰谷里，一列小小身影。</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白色金字塔、统领——高大威严</w:t>
            </w:r>
          </w:p>
          <w:p>
            <w:pPr>
              <w:numPr>
                <w:ilvl w:val="0"/>
                <w:numId w:val="0"/>
              </w:numPr>
              <w:ind w:leftChars="0"/>
              <w:jc w:val="left"/>
              <w:rPr>
                <w:rFonts w:hint="default"/>
                <w:sz w:val="21"/>
                <w:szCs w:val="21"/>
                <w:vertAlign w:val="baseline"/>
                <w:lang w:val="en-US" w:eastAsia="zh-CN"/>
              </w:rPr>
            </w:pPr>
            <w:r>
              <w:rPr>
                <w:rFonts w:hint="eastAsia"/>
                <w:sz w:val="21"/>
                <w:szCs w:val="21"/>
                <w:vertAlign w:val="baseline"/>
                <w:lang w:val="en-US" w:eastAsia="zh-CN"/>
              </w:rPr>
              <w:t>这一派奇美令人眩晕，造物主在这里尽情卖弄着它的无所不能的创造力。</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第11节</w:t>
            </w:r>
          </w:p>
          <w:p>
            <w:pPr>
              <w:numPr>
                <w:ilvl w:val="0"/>
                <w:numId w:val="0"/>
              </w:numPr>
              <w:jc w:val="left"/>
              <w:rPr>
                <w:rFonts w:hint="eastAsia"/>
                <w:sz w:val="21"/>
                <w:szCs w:val="21"/>
                <w:vertAlign w:val="baseline"/>
                <w:lang w:val="en-US" w:eastAsia="zh-CN"/>
              </w:rPr>
            </w:pPr>
            <w:r>
              <w:rPr>
                <w:rFonts w:hint="default"/>
                <w:sz w:val="21"/>
                <w:szCs w:val="21"/>
                <w:vertAlign w:val="baseline"/>
                <w:lang w:val="en-US" w:eastAsia="zh-CN"/>
              </w:rPr>
              <w:t>琼瑶仙境</w:t>
            </w:r>
            <w:r>
              <w:rPr>
                <w:rFonts w:hint="eastAsia"/>
                <w:sz w:val="21"/>
                <w:szCs w:val="21"/>
                <w:vertAlign w:val="baseline"/>
                <w:lang w:val="en-US" w:eastAsia="zh-CN"/>
              </w:rPr>
              <w:t xml:space="preserve"> 静穆的晶莹和洁白</w:t>
            </w:r>
          </w:p>
          <w:p>
            <w:pPr>
              <w:numPr>
                <w:ilvl w:val="0"/>
                <w:numId w:val="0"/>
              </w:numPr>
              <w:jc w:val="left"/>
              <w:rPr>
                <w:rFonts w:hint="default"/>
                <w:sz w:val="21"/>
                <w:szCs w:val="21"/>
                <w:vertAlign w:val="baseline"/>
                <w:lang w:val="en-US" w:eastAsia="zh-CN"/>
              </w:rPr>
            </w:pPr>
            <w:r>
              <w:rPr>
                <w:rFonts w:hint="default"/>
                <w:sz w:val="21"/>
                <w:szCs w:val="21"/>
                <w:vertAlign w:val="baseline"/>
                <w:lang w:val="en-US" w:eastAsia="zh-CN"/>
              </w:rPr>
              <w:t>奇形怪状的</w:t>
            </w:r>
            <w:r>
              <w:rPr>
                <w:rFonts w:hint="eastAsia"/>
                <w:sz w:val="21"/>
                <w:szCs w:val="21"/>
                <w:vertAlign w:val="baseline"/>
                <w:lang w:val="en-US" w:eastAsia="zh-CN"/>
              </w:rPr>
              <w:t>（作者对冰塔林的描写以“写形”为主却又很少对其形态做过细的描写，而是用精短、准确、形象性强的词语连续带过，很好的表现出冰体形状之多令人目不暇接。）</w:t>
            </w:r>
          </w:p>
          <w:p>
            <w:pPr>
              <w:numPr>
                <w:ilvl w:val="0"/>
                <w:numId w:val="0"/>
              </w:numPr>
              <w:jc w:val="left"/>
              <w:rPr>
                <w:rFonts w:hint="default"/>
                <w:sz w:val="21"/>
                <w:szCs w:val="21"/>
                <w:vertAlign w:val="baseline"/>
                <w:lang w:val="en-US" w:eastAsia="zh-CN"/>
              </w:rPr>
            </w:pPr>
            <w:r>
              <w:rPr>
                <w:rFonts w:hint="default"/>
                <w:sz w:val="21"/>
                <w:szCs w:val="21"/>
                <w:vertAlign w:val="baseline"/>
                <w:lang w:val="en-US" w:eastAsia="zh-CN"/>
              </w:rPr>
              <w:t>熠熠烁烁，光彩夺目</w:t>
            </w:r>
          </w:p>
          <w:p>
            <w:pPr>
              <w:numPr>
                <w:ilvl w:val="0"/>
                <w:numId w:val="0"/>
              </w:numPr>
              <w:ind w:leftChars="0"/>
              <w:jc w:val="left"/>
              <w:rPr>
                <w:rFonts w:hint="default"/>
                <w:sz w:val="21"/>
                <w:szCs w:val="21"/>
                <w:vertAlign w:val="baseline"/>
                <w:lang w:val="en-US" w:eastAsia="zh-CN"/>
              </w:rPr>
            </w:pPr>
          </w:p>
        </w:tc>
      </w:tr>
    </w:tbl>
    <w:p>
      <w:pPr>
        <w:numPr>
          <w:ilvl w:val="0"/>
          <w:numId w:val="0"/>
        </w:numPr>
        <w:ind w:leftChars="0"/>
        <w:jc w:val="left"/>
        <w:rPr>
          <w:rFonts w:hint="eastAsia"/>
          <w:sz w:val="21"/>
          <w:szCs w:val="21"/>
          <w:lang w:val="en-US" w:eastAsia="zh-CN"/>
        </w:rPr>
      </w:pPr>
    </w:p>
    <w:p>
      <w:pPr>
        <w:numPr>
          <w:ilvl w:val="0"/>
          <w:numId w:val="1"/>
        </w:numPr>
        <w:ind w:left="0" w:leftChars="0" w:firstLine="0" w:firstLineChars="0"/>
        <w:jc w:val="left"/>
        <w:rPr>
          <w:rFonts w:hint="eastAsia"/>
          <w:sz w:val="21"/>
          <w:szCs w:val="21"/>
          <w:lang w:val="en-US" w:eastAsia="zh-CN"/>
        </w:rPr>
      </w:pPr>
      <w:r>
        <w:rPr>
          <w:rFonts w:hint="eastAsia"/>
          <w:sz w:val="21"/>
          <w:szCs w:val="21"/>
          <w:lang w:val="en-US" w:eastAsia="zh-CN"/>
        </w:rPr>
        <w:t>苦痛之美</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1511"/>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问题串</w:t>
            </w:r>
          </w:p>
        </w:tc>
        <w:tc>
          <w:tcPr>
            <w:tcW w:w="151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活动串</w:t>
            </w:r>
          </w:p>
        </w:tc>
        <w:tc>
          <w:tcPr>
            <w:tcW w:w="3950"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反馈串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我们跟着马丽华眺望雪山，感受到了它的雄伟和神秘；张望冰峰和冰河，感叹造物主的创造力；身处冰窟，感慨自然永恒的存在和漫长的变化。</w:t>
            </w:r>
          </w:p>
          <w:p>
            <w:pPr>
              <w:numPr>
                <w:ilvl w:val="0"/>
                <w:numId w:val="5"/>
              </w:numPr>
              <w:jc w:val="left"/>
              <w:rPr>
                <w:rFonts w:hint="eastAsia"/>
                <w:sz w:val="21"/>
                <w:szCs w:val="21"/>
                <w:vertAlign w:val="baseline"/>
                <w:lang w:val="en-US" w:eastAsia="zh-CN"/>
              </w:rPr>
            </w:pPr>
            <w:r>
              <w:rPr>
                <w:rFonts w:hint="eastAsia"/>
                <w:sz w:val="21"/>
                <w:szCs w:val="21"/>
                <w:vertAlign w:val="baseline"/>
                <w:lang w:val="en-US" w:eastAsia="zh-CN"/>
              </w:rPr>
              <w:t>其实除了写景之外，作者还写到了她所遇到的一些状况，在这个过程中，作者经历了那些困难？</w:t>
            </w:r>
          </w:p>
          <w:p>
            <w:pPr>
              <w:numPr>
                <w:ilvl w:val="0"/>
                <w:numId w:val="5"/>
              </w:numPr>
              <w:jc w:val="left"/>
              <w:rPr>
                <w:rFonts w:hint="eastAsia"/>
                <w:sz w:val="21"/>
                <w:szCs w:val="21"/>
                <w:vertAlign w:val="baseline"/>
                <w:lang w:val="en-US" w:eastAsia="zh-CN"/>
              </w:rPr>
            </w:pPr>
            <w:r>
              <w:rPr>
                <w:rFonts w:hint="eastAsia"/>
                <w:sz w:val="21"/>
                <w:szCs w:val="21"/>
                <w:vertAlign w:val="baseline"/>
                <w:lang w:val="en-US" w:eastAsia="zh-CN"/>
              </w:rPr>
              <w:t>面对这些困难，作者的态度和表现是什么？</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在文中圈画出相关句子</w:t>
            </w:r>
          </w:p>
          <w:p>
            <w:pPr>
              <w:numPr>
                <w:ilvl w:val="0"/>
                <w:numId w:val="5"/>
              </w:numPr>
              <w:jc w:val="left"/>
              <w:rPr>
                <w:rFonts w:hint="eastAsia"/>
                <w:sz w:val="21"/>
                <w:szCs w:val="21"/>
                <w:vertAlign w:val="baseline"/>
                <w:lang w:val="en-US" w:eastAsia="zh-CN"/>
              </w:rPr>
            </w:pPr>
            <w:r>
              <w:rPr>
                <w:rFonts w:hint="eastAsia"/>
                <w:sz w:val="21"/>
                <w:szCs w:val="21"/>
                <w:vertAlign w:val="baseline"/>
                <w:lang w:val="en-US" w:eastAsia="zh-CN"/>
              </w:rPr>
              <w:t>这些内容与文中的写景有什么作用？产生了怎样的表达效果？</w:t>
            </w:r>
          </w:p>
          <w:p>
            <w:pPr>
              <w:numPr>
                <w:ilvl w:val="0"/>
                <w:numId w:val="0"/>
              </w:numPr>
              <w:jc w:val="left"/>
              <w:rPr>
                <w:rFonts w:hint="default"/>
                <w:color w:val="000000" w:themeColor="text1"/>
                <w:sz w:val="21"/>
                <w:szCs w:val="21"/>
                <w:vertAlign w:val="baseline"/>
                <w:lang w:val="en-US" w:eastAsia="zh-CN"/>
                <w14:textFill>
                  <w14:solidFill>
                    <w14:schemeClr w14:val="tx1"/>
                  </w14:solidFill>
                </w14:textFill>
              </w:rPr>
            </w:pPr>
            <w:r>
              <w:rPr>
                <w:rFonts w:hint="eastAsia"/>
                <w:sz w:val="21"/>
                <w:szCs w:val="21"/>
                <w:vertAlign w:val="baseline"/>
                <w:lang w:val="en-US" w:eastAsia="zh-CN"/>
              </w:rPr>
              <w:t>4、作者一行人克服了身体的种种不适游览了各拉丹冬，那么在这个</w:t>
            </w:r>
            <w:r>
              <w:rPr>
                <w:rFonts w:hint="eastAsia"/>
                <w:color w:val="000000" w:themeColor="text1"/>
                <w:sz w:val="21"/>
                <w:szCs w:val="21"/>
                <w:vertAlign w:val="baseline"/>
                <w:lang w:val="en-US" w:eastAsia="zh-CN"/>
                <w14:textFill>
                  <w14:solidFill>
                    <w14:schemeClr w14:val="tx1"/>
                  </w14:solidFill>
                </w14:textFill>
              </w:rPr>
              <w:t>不见自然生物痕迹的地方，作者看见了什么呢？</w:t>
            </w:r>
          </w:p>
          <w:p>
            <w:pPr>
              <w:numPr>
                <w:ilvl w:val="0"/>
                <w:numId w:val="0"/>
              </w:numPr>
              <w:jc w:val="left"/>
              <w:rPr>
                <w:rFonts w:hint="eastAsia"/>
                <w:sz w:val="21"/>
                <w:szCs w:val="21"/>
                <w:vertAlign w:val="baseline"/>
                <w:lang w:val="en-US" w:eastAsia="zh-CN"/>
              </w:rPr>
            </w:pPr>
            <w:r>
              <w:rPr>
                <w:rFonts w:hint="eastAsia"/>
                <w:color w:val="000000" w:themeColor="text1"/>
                <w:sz w:val="21"/>
                <w:szCs w:val="21"/>
                <w:vertAlign w:val="baseline"/>
                <w:lang w:val="en-US" w:eastAsia="zh-CN"/>
                <w14:textFill>
                  <w14:solidFill>
                    <w14:schemeClr w14:val="tx1"/>
                  </w14:solidFill>
                </w14:textFill>
              </w:rPr>
              <w:t>这是一个不见自然生物痕迹的地方，</w:t>
            </w:r>
            <w:r>
              <w:rPr>
                <w:rFonts w:hint="eastAsia"/>
                <w:sz w:val="21"/>
                <w:szCs w:val="21"/>
                <w:vertAlign w:val="baseline"/>
                <w:lang w:val="en-US" w:eastAsia="zh-CN"/>
              </w:rPr>
              <w:t>但今天的确有人活在各拉丹冬的近旁。</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你是如何理解“活”和“近旁”的</w:t>
            </w:r>
          </w:p>
        </w:tc>
        <w:tc>
          <w:tcPr>
            <w:tcW w:w="1511" w:type="dxa"/>
          </w:tcPr>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学生思考</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回答</w:t>
            </w:r>
          </w:p>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其他学生点评</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并加以补充</w:t>
            </w:r>
          </w:p>
        </w:tc>
        <w:tc>
          <w:tcPr>
            <w:tcW w:w="3950" w:type="dxa"/>
          </w:tcPr>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1、高原反应、发烧疼痛</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摔伤、恶心、呼吸困难</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“我要死了”</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“似乎已经衰竭”没力气、挣扎</w:t>
            </w:r>
          </w:p>
          <w:p>
            <w:pPr>
              <w:numPr>
                <w:ilvl w:val="0"/>
                <w:numId w:val="0"/>
              </w:numPr>
              <w:ind w:leftChars="0"/>
              <w:jc w:val="left"/>
              <w:rPr>
                <w:rFonts w:hint="eastAsia"/>
                <w:sz w:val="21"/>
                <w:szCs w:val="21"/>
                <w:vertAlign w:val="baseline"/>
                <w:lang w:val="en-US" w:eastAsia="zh-CN"/>
              </w:rPr>
            </w:pPr>
            <w:r>
              <w:rPr>
                <w:rFonts w:hint="eastAsia"/>
                <w:sz w:val="21"/>
                <w:szCs w:val="21"/>
                <w:vertAlign w:val="baseline"/>
                <w:lang w:val="en-US" w:eastAsia="zh-CN"/>
              </w:rPr>
              <w:t>3、一方面让我们体会到了作者身上的坚强与乐观，阅读感受也更亲切、真实、可信；另一方面侧面写出各拉丹冬自然环境的险恶，突出本文所至、所见的独特性。</w:t>
            </w:r>
          </w:p>
          <w:p>
            <w:pPr>
              <w:numPr>
                <w:ilvl w:val="0"/>
                <w:numId w:val="0"/>
              </w:numPr>
              <w:ind w:leftChars="0"/>
              <w:jc w:val="left"/>
              <w:rPr>
                <w:rFonts w:hint="default"/>
                <w:sz w:val="21"/>
                <w:szCs w:val="21"/>
                <w:vertAlign w:val="baseline"/>
                <w:lang w:val="en-US" w:eastAsia="zh-CN"/>
              </w:rPr>
            </w:pPr>
            <w:r>
              <w:rPr>
                <w:rFonts w:hint="eastAsia"/>
                <w:sz w:val="21"/>
                <w:szCs w:val="21"/>
                <w:vertAlign w:val="baseline"/>
                <w:lang w:val="en-US" w:eastAsia="zh-CN"/>
              </w:rPr>
              <w:t>4、</w:t>
            </w:r>
            <w:r>
              <w:rPr>
                <w:rFonts w:hint="eastAsia"/>
                <w:color w:val="000000" w:themeColor="text1"/>
                <w:sz w:val="21"/>
                <w:szCs w:val="21"/>
                <w:vertAlign w:val="baseline"/>
                <w:lang w:val="en-US" w:eastAsia="zh-CN"/>
                <w14:textFill>
                  <w14:solidFill>
                    <w14:schemeClr w14:val="tx1"/>
                  </w14:solidFill>
                </w14:textFill>
              </w:rPr>
              <w:t>这是一个不见自然生物痕迹的地方，</w:t>
            </w:r>
            <w:r>
              <w:rPr>
                <w:rFonts w:hint="eastAsia"/>
                <w:sz w:val="21"/>
                <w:szCs w:val="21"/>
                <w:vertAlign w:val="baseline"/>
                <w:lang w:val="en-US" w:eastAsia="zh-CN"/>
              </w:rPr>
              <w:t>但今天的确有人活在各拉丹冬的近旁。</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“活”指的是作者一行人以及在各拉丹冬近旁生活的人，他们能够在恶劣的自然环境中克服自己身体的种种不适，是坚强乐观的，是人力的伟大。</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为什么是“近旁”而不是“之中”，从“近旁”可以看出人们对大自然的一种敬畏，当然从某种意义上来说，作者反复写自己身体的苦痛甚至“衰竭”，也是敬畏的一种表现。</w:t>
            </w:r>
          </w:p>
        </w:tc>
      </w:tr>
    </w:tbl>
    <w:p>
      <w:pPr>
        <w:numPr>
          <w:ilvl w:val="0"/>
          <w:numId w:val="0"/>
        </w:numPr>
        <w:ind w:leftChars="0"/>
        <w:jc w:val="left"/>
        <w:rPr>
          <w:rFonts w:hint="eastAsia"/>
          <w:sz w:val="21"/>
          <w:szCs w:val="21"/>
          <w:lang w:val="en-US" w:eastAsia="zh-CN"/>
        </w:rPr>
      </w:pPr>
    </w:p>
    <w:p>
      <w:pPr>
        <w:numPr>
          <w:ilvl w:val="0"/>
          <w:numId w:val="1"/>
        </w:numPr>
        <w:ind w:left="0" w:leftChars="0" w:firstLine="0" w:firstLineChars="0"/>
        <w:jc w:val="left"/>
        <w:rPr>
          <w:rFonts w:hint="eastAsia"/>
          <w:sz w:val="21"/>
          <w:szCs w:val="21"/>
          <w:lang w:val="en-US" w:eastAsia="zh-CN"/>
        </w:rPr>
      </w:pPr>
      <w:r>
        <w:rPr>
          <w:rFonts w:hint="eastAsia"/>
          <w:sz w:val="21"/>
          <w:szCs w:val="21"/>
          <w:lang w:val="en-US" w:eastAsia="zh-CN"/>
        </w:rPr>
        <w:t>永恒之美</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1511"/>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问题串</w:t>
            </w:r>
          </w:p>
        </w:tc>
        <w:tc>
          <w:tcPr>
            <w:tcW w:w="151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活动串</w:t>
            </w:r>
          </w:p>
        </w:tc>
        <w:tc>
          <w:tcPr>
            <w:tcW w:w="3950"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反馈串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在历经一番苦痛之后，作者望着眼前的美景，不仅被它的奇伟所震撼，还发出了“那是坚冰之下的流水之声，它一刻不停，从这千山之巅、万水之源的藏北高原流出，开始演绎长江的故事。”的感慨。请结合文章内容和马丽华《藏北游记》的原稿，说说你对这句话的理解。</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在马丽华的《藏北游历》原稿中是这样写的“那是坚冰之下的流水之声，它一刻不停，从这千山之巅、万水之源的藏北高原潺潺涓涓流出，汇成长江，横贯中国，与黄河一道，万千年来哺育了中华民族的文明。”</w:t>
            </w:r>
          </w:p>
        </w:tc>
        <w:tc>
          <w:tcPr>
            <w:tcW w:w="1511" w:type="dxa"/>
          </w:tcPr>
          <w:p>
            <w:pPr>
              <w:numPr>
                <w:ilvl w:val="0"/>
                <w:numId w:val="0"/>
              </w:numPr>
              <w:jc w:val="left"/>
              <w:rPr>
                <w:rFonts w:hint="eastAsia"/>
                <w:sz w:val="21"/>
                <w:szCs w:val="21"/>
                <w:vertAlign w:val="baseline"/>
                <w:lang w:val="en-US" w:eastAsia="zh-CN"/>
              </w:rPr>
            </w:pPr>
            <w:r>
              <w:rPr>
                <w:rFonts w:hint="eastAsia"/>
                <w:sz w:val="21"/>
                <w:szCs w:val="21"/>
                <w:vertAlign w:val="baseline"/>
                <w:lang w:val="en-US" w:eastAsia="zh-CN"/>
              </w:rPr>
              <w:t>学生思考</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交流</w:t>
            </w:r>
          </w:p>
        </w:tc>
        <w:tc>
          <w:tcPr>
            <w:tcW w:w="3950" w:type="dxa"/>
          </w:tcPr>
          <w:p>
            <w:pPr>
              <w:keepNext w:val="0"/>
              <w:keepLines w:val="0"/>
              <w:widowControl/>
              <w:suppressLineNumbers w:val="0"/>
              <w:jc w:val="left"/>
              <w:rPr>
                <w:rFonts w:hint="eastAsia" w:ascii="宋体" w:hAnsi="宋体" w:eastAsia="宋体" w:cs="宋体"/>
                <w:kern w:val="0"/>
                <w:sz w:val="24"/>
                <w:szCs w:val="24"/>
                <w:lang w:val="en-US" w:eastAsia="zh-CN" w:bidi="ar"/>
              </w:rPr>
            </w:pPr>
            <w:r>
              <w:rPr>
                <w:rFonts w:hint="default"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演绎”是“铺陈，发挥”的意思，这里是说坚冰之下的流水，是圣洁的，是长江的生命源头</w:t>
            </w:r>
            <w:r>
              <w:rPr>
                <w:rFonts w:hint="eastAsia" w:ascii="宋体" w:hAnsi="宋体" w:eastAsia="宋体" w:cs="宋体"/>
                <w:kern w:val="0"/>
                <w:sz w:val="24"/>
                <w:szCs w:val="24"/>
                <w:lang w:val="en-US" w:eastAsia="zh-CN" w:bidi="ar"/>
              </w:rPr>
              <w:t>。</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开启了长江的生命之旅</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这流水也是中华民族的生命之源</w:t>
            </w:r>
          </w:p>
          <w:p>
            <w:pPr>
              <w:keepNext w:val="0"/>
              <w:keepLines w:val="0"/>
              <w:widowControl/>
              <w:suppressLineNumbers w:val="0"/>
              <w:jc w:val="left"/>
            </w:pPr>
            <w:r>
              <w:rPr>
                <w:rFonts w:ascii="宋体" w:hAnsi="宋体" w:eastAsia="宋体" w:cs="宋体"/>
                <w:kern w:val="0"/>
                <w:sz w:val="24"/>
                <w:szCs w:val="24"/>
                <w:lang w:val="en-US" w:eastAsia="zh-CN" w:bidi="ar"/>
              </w:rPr>
              <w:t>中华民族的历史也同长江一样源远流长。</w:t>
            </w:r>
          </w:p>
          <w:p>
            <w:pPr>
              <w:keepNext w:val="0"/>
              <w:keepLines w:val="0"/>
              <w:widowControl/>
              <w:suppressLineNumbers w:val="0"/>
              <w:jc w:val="left"/>
              <w:rPr>
                <w:rFonts w:hint="default"/>
                <w:sz w:val="21"/>
                <w:szCs w:val="21"/>
                <w:vertAlign w:val="baseline"/>
                <w:lang w:val="en-US" w:eastAsia="zh-CN"/>
              </w:rPr>
            </w:pPr>
          </w:p>
        </w:tc>
      </w:tr>
    </w:tbl>
    <w:p>
      <w:pPr>
        <w:numPr>
          <w:ilvl w:val="0"/>
          <w:numId w:val="0"/>
        </w:numPr>
        <w:ind w:leftChars="0"/>
        <w:jc w:val="left"/>
        <w:rPr>
          <w:rFonts w:hint="eastAsia"/>
          <w:sz w:val="21"/>
          <w:szCs w:val="21"/>
          <w:vertAlign w:val="baseline"/>
          <w:lang w:val="en-US" w:eastAsia="zh-CN"/>
        </w:rPr>
      </w:pPr>
    </w:p>
    <w:p>
      <w:pPr>
        <w:numPr>
          <w:ilvl w:val="0"/>
          <w:numId w:val="0"/>
        </w:numPr>
        <w:ind w:leftChars="0"/>
        <w:jc w:val="left"/>
        <w:rPr>
          <w:rFonts w:hint="eastAsia"/>
          <w:sz w:val="21"/>
          <w:szCs w:val="21"/>
          <w:lang w:val="en-US" w:eastAsia="zh-CN"/>
        </w:rPr>
      </w:pPr>
      <w:r>
        <w:rPr>
          <w:rFonts w:hint="eastAsia"/>
          <w:sz w:val="21"/>
          <w:szCs w:val="21"/>
          <w:lang w:val="en-US" w:eastAsia="zh-CN"/>
        </w:rPr>
        <w:t>四、课堂小结</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1523"/>
        <w:gridCol w:w="3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问题串</w:t>
            </w:r>
          </w:p>
        </w:tc>
        <w:tc>
          <w:tcPr>
            <w:tcW w:w="1523"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活动串</w:t>
            </w:r>
          </w:p>
        </w:tc>
        <w:tc>
          <w:tcPr>
            <w:tcW w:w="3938"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反馈串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61" w:type="dxa"/>
          </w:tcPr>
          <w:p>
            <w:pPr>
              <w:numPr>
                <w:ilvl w:val="0"/>
                <w:numId w:val="0"/>
              </w:numPr>
              <w:jc w:val="left"/>
              <w:rPr>
                <w:rFonts w:hint="default"/>
                <w:sz w:val="21"/>
                <w:szCs w:val="21"/>
                <w:vertAlign w:val="baseline"/>
                <w:lang w:val="en-US" w:eastAsia="zh-CN"/>
              </w:rPr>
            </w:pPr>
            <w:r>
              <w:rPr>
                <w:rFonts w:hint="default"/>
                <w:sz w:val="21"/>
                <w:szCs w:val="21"/>
                <w:vertAlign w:val="baseline"/>
                <w:lang w:val="en-US" w:eastAsia="zh-CN"/>
              </w:rPr>
              <w:t>自然毫不吝啬地展示着她的生命之美,以至于马丽华认为西藏人大约一直生活在被弗雷泽称之为“幻想的梦境”的现实环境里。马丽华捕捉到这种令人晕眩的美,以一颗敏锐的灵动的纤细的洋溢爱恋的心和一支美丽的色彩纷缤的细腻柔情的笔,摇曳出西藏自然令人心醉的美丽,使西藏的自然美景在云无深处以其无以言说的魅向我们走来。</w:t>
            </w:r>
          </w:p>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推荐阅读：《藏北游历》、《西行阿里》</w:t>
            </w:r>
          </w:p>
        </w:tc>
        <w:tc>
          <w:tcPr>
            <w:tcW w:w="1523"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学生倾听</w:t>
            </w:r>
          </w:p>
        </w:tc>
        <w:tc>
          <w:tcPr>
            <w:tcW w:w="3938" w:type="dxa"/>
          </w:tcPr>
          <w:p>
            <w:pPr>
              <w:numPr>
                <w:ilvl w:val="0"/>
                <w:numId w:val="0"/>
              </w:numPr>
              <w:jc w:val="left"/>
              <w:rPr>
                <w:rFonts w:hint="default"/>
                <w:sz w:val="21"/>
                <w:szCs w:val="21"/>
                <w:vertAlign w:val="baseline"/>
                <w:lang w:val="en-US" w:eastAsia="zh-CN"/>
              </w:rPr>
            </w:pPr>
            <w:r>
              <w:rPr>
                <w:rFonts w:hint="eastAsia"/>
                <w:sz w:val="21"/>
                <w:szCs w:val="21"/>
                <w:vertAlign w:val="baseline"/>
                <w:lang w:val="en-US" w:eastAsia="zh-CN"/>
              </w:rPr>
              <w:t>教师小结</w:t>
            </w:r>
          </w:p>
        </w:tc>
      </w:tr>
    </w:tbl>
    <w:p>
      <w:pPr>
        <w:numPr>
          <w:ilvl w:val="0"/>
          <w:numId w:val="0"/>
        </w:numPr>
        <w:ind w:leftChars="0"/>
        <w:jc w:val="left"/>
        <w:rPr>
          <w:rFonts w:hint="default"/>
          <w:sz w:val="21"/>
          <w:szCs w:val="21"/>
          <w:lang w:val="en-US" w:eastAsia="zh-CN"/>
        </w:rPr>
      </w:pPr>
    </w:p>
    <w:p>
      <w:pPr>
        <w:numPr>
          <w:ilvl w:val="0"/>
          <w:numId w:val="0"/>
        </w:numPr>
        <w:ind w:leftChars="0"/>
        <w:jc w:val="left"/>
        <w:rPr>
          <w:rFonts w:hint="eastAsia"/>
          <w:sz w:val="21"/>
          <w:szCs w:val="21"/>
          <w:lang w:val="en-US" w:eastAsia="zh-CN"/>
        </w:rPr>
      </w:pPr>
      <w:r>
        <w:rPr>
          <w:rFonts w:hint="eastAsia"/>
          <w:sz w:val="21"/>
          <w:szCs w:val="21"/>
          <w:lang w:val="en-US" w:eastAsia="zh-CN"/>
        </w:rPr>
        <w:t>教学反思：</w:t>
      </w: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如果说,前一课的《壶口瀑布》让我不知所措,马丽华老师的《在长江源头格拉丹东》这篇游记彻底让我迷失。我看了一遍又一遍课文,居然无论如何都找不到突破点,我不知道,该按照怎样的思路去给学生讲解这篇课文,我也不知道,作者想要传达出怎样的一种思想,哪些句子应该是侧重点,作者写了那么多个人身体状况到底想表达什么,作者这篇文章的语言到底星现怎样的特点……一连串的述团,一连串的问题,</w:t>
      </w:r>
      <w:r>
        <w:rPr>
          <w:rFonts w:hint="eastAsia" w:ascii="宋体" w:hAnsi="宋体" w:eastAsia="宋体" w:cs="宋体"/>
          <w:kern w:val="0"/>
          <w:sz w:val="24"/>
          <w:szCs w:val="24"/>
          <w:lang w:val="en-US" w:eastAsia="zh-CN" w:bidi="ar"/>
        </w:rPr>
        <w:t>彻底</w:t>
      </w:r>
      <w:r>
        <w:rPr>
          <w:rFonts w:ascii="宋体" w:hAnsi="宋体" w:eastAsia="宋体" w:cs="宋体"/>
          <w:kern w:val="0"/>
          <w:sz w:val="24"/>
          <w:szCs w:val="24"/>
          <w:lang w:val="en-US" w:eastAsia="zh-CN" w:bidi="ar"/>
        </w:rPr>
        <w:t>把我自己弄</w:t>
      </w:r>
      <w:r>
        <w:rPr>
          <w:rFonts w:hint="eastAsia" w:ascii="宋体" w:hAnsi="宋体" w:eastAsia="宋体" w:cs="宋体"/>
          <w:kern w:val="0"/>
          <w:sz w:val="24"/>
          <w:szCs w:val="24"/>
          <w:lang w:val="en-US" w:eastAsia="zh-CN" w:bidi="ar"/>
        </w:rPr>
        <w:t>懵</w:t>
      </w:r>
      <w:r>
        <w:rPr>
          <w:rFonts w:ascii="宋体" w:hAnsi="宋体" w:eastAsia="宋体" w:cs="宋体"/>
          <w:kern w:val="0"/>
          <w:sz w:val="24"/>
          <w:szCs w:val="24"/>
          <w:lang w:val="en-US" w:eastAsia="zh-CN" w:bidi="ar"/>
        </w:rPr>
        <w:t>了。我知道,自己学识有限,理解能力不强,就这么篇游记也把我弄糊涂了,真是有点丢脸了。</w:t>
      </w:r>
      <w:r>
        <w:rPr>
          <w:rFonts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ab/>
      </w:r>
      <w:r>
        <w:rPr>
          <w:rFonts w:ascii="宋体" w:hAnsi="宋体" w:eastAsia="宋体" w:cs="宋体"/>
          <w:kern w:val="0"/>
          <w:sz w:val="24"/>
          <w:szCs w:val="24"/>
          <w:lang w:val="en-US" w:eastAsia="zh-CN" w:bidi="ar"/>
        </w:rPr>
        <w:t>怎么办。怎么办?</w:t>
      </w:r>
      <w:r>
        <w:rPr>
          <w:rFonts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ab/>
      </w:r>
      <w:r>
        <w:rPr>
          <w:rFonts w:ascii="宋体" w:hAnsi="宋体" w:eastAsia="宋体" w:cs="宋体"/>
          <w:kern w:val="0"/>
          <w:sz w:val="24"/>
          <w:szCs w:val="24"/>
          <w:lang w:val="en-US" w:eastAsia="zh-CN" w:bidi="ar"/>
        </w:rPr>
        <w:t>我继续读课文,继续查找资料,教参上的解读看了一遍又一遍,居然还是不明白</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我知道自己都没弄明白的课文,课堂上一定是没有底气的,甚至是三倒四,不知所云的</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尽管这篇文章的思路还是比较明晰的,按照先写第一天的旅程,再写第二天的旅程,第一天详写,第二天略写。作者写了再格拉丹东的所见所感,也写了自己的身体状況,这两者之间到底</w:t>
      </w:r>
      <w:r>
        <w:rPr>
          <w:rFonts w:hint="eastAsia" w:ascii="宋体" w:hAnsi="宋体" w:eastAsia="宋体" w:cs="宋体"/>
          <w:kern w:val="0"/>
          <w:sz w:val="24"/>
          <w:szCs w:val="24"/>
          <w:lang w:val="en-US" w:eastAsia="zh-CN" w:bidi="ar"/>
        </w:rPr>
        <w:t>有什么样的的内外关系呢?</w:t>
      </w: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作者有些语言很直白,如“格拉丹东值得你历尽艰字去走上一道”“这一派奇美今人眩量物主在这里尽情卖弄着它的无所不的创造力”,有些语言又很含蓄,如“不见自然生物奇迹,但今天的确有人活在格拉丹东的近旁”“我陷入到了绝境之中,无法脱身”。</w:t>
      </w: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继续搜索突破点从种义上来看,作者的身体状况成了文章的一条潜在线索,随着身体状越来越糟糕,作者对格拉丹东的理解越来越细数,越来越富有诗意,无论是作为作者还者我们都应该找外在的旅程能够反映内在旅程的方法。这不仅是游记的意义,也是生活本身的意义。阅读游记,要读出作者的感受与思考,要从外部世界读出观主题内部的精神世界。</w:t>
      </w: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所以对于文本，要更加仔细研读，了解作者的用意。</w:t>
      </w: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p>
    <w:p>
      <w:pPr>
        <w:jc w:val="center"/>
        <w:rPr>
          <w:sz w:val="30"/>
          <w:szCs w:val="30"/>
        </w:rPr>
      </w:pPr>
      <w:r>
        <w:rPr>
          <w:rFonts w:hint="eastAsia"/>
          <w:sz w:val="30"/>
          <w:szCs w:val="30"/>
        </w:rPr>
        <w:t>常州市新桥初级中学教师听课评课情况记录表</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316"/>
        <w:gridCol w:w="1379"/>
        <w:gridCol w:w="1461"/>
        <w:gridCol w:w="765"/>
        <w:gridCol w:w="2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noWrap w:val="0"/>
            <w:vAlign w:val="top"/>
          </w:tcPr>
          <w:p>
            <w:pPr>
              <w:ind w:firstLine="240" w:firstLineChars="100"/>
              <w:rPr>
                <w:sz w:val="24"/>
              </w:rPr>
            </w:pPr>
            <w:r>
              <w:rPr>
                <w:rFonts w:hint="eastAsia"/>
                <w:sz w:val="24"/>
              </w:rPr>
              <w:t>学科</w:t>
            </w:r>
          </w:p>
        </w:tc>
        <w:tc>
          <w:tcPr>
            <w:tcW w:w="1316" w:type="dxa"/>
            <w:noWrap w:val="0"/>
            <w:vAlign w:val="top"/>
          </w:tcPr>
          <w:p>
            <w:pPr>
              <w:rPr>
                <w:sz w:val="24"/>
              </w:rPr>
            </w:pPr>
            <w:r>
              <w:rPr>
                <w:rFonts w:hint="eastAsia"/>
                <w:sz w:val="24"/>
              </w:rPr>
              <w:t>语文</w:t>
            </w:r>
          </w:p>
          <w:p>
            <w:pPr>
              <w:rPr>
                <w:sz w:val="24"/>
              </w:rPr>
            </w:pPr>
          </w:p>
        </w:tc>
        <w:tc>
          <w:tcPr>
            <w:tcW w:w="1379" w:type="dxa"/>
            <w:noWrap w:val="0"/>
            <w:vAlign w:val="top"/>
          </w:tcPr>
          <w:p>
            <w:pPr>
              <w:rPr>
                <w:sz w:val="24"/>
              </w:rPr>
            </w:pPr>
            <w:r>
              <w:rPr>
                <w:rFonts w:hint="eastAsia"/>
                <w:sz w:val="24"/>
              </w:rPr>
              <w:t>授课教师</w:t>
            </w:r>
          </w:p>
        </w:tc>
        <w:tc>
          <w:tcPr>
            <w:tcW w:w="1461" w:type="dxa"/>
            <w:noWrap w:val="0"/>
            <w:vAlign w:val="top"/>
          </w:tcPr>
          <w:p>
            <w:pPr>
              <w:rPr>
                <w:rFonts w:hint="eastAsia" w:eastAsiaTheme="minorEastAsia"/>
                <w:sz w:val="24"/>
                <w:lang w:val="en-US" w:eastAsia="zh-CN"/>
              </w:rPr>
            </w:pPr>
            <w:r>
              <w:rPr>
                <w:rFonts w:hint="eastAsia"/>
                <w:sz w:val="24"/>
                <w:lang w:val="en-US" w:eastAsia="zh-CN"/>
              </w:rPr>
              <w:t>谢哲培</w:t>
            </w:r>
          </w:p>
        </w:tc>
        <w:tc>
          <w:tcPr>
            <w:tcW w:w="765" w:type="dxa"/>
            <w:noWrap w:val="0"/>
            <w:vAlign w:val="top"/>
          </w:tcPr>
          <w:p>
            <w:pPr>
              <w:rPr>
                <w:sz w:val="24"/>
              </w:rPr>
            </w:pPr>
            <w:r>
              <w:rPr>
                <w:rFonts w:hint="eastAsia"/>
                <w:sz w:val="24"/>
              </w:rPr>
              <w:t>时间</w:t>
            </w:r>
          </w:p>
        </w:tc>
        <w:tc>
          <w:tcPr>
            <w:tcW w:w="2075" w:type="dxa"/>
            <w:noWrap w:val="0"/>
            <w:vAlign w:val="top"/>
          </w:tcPr>
          <w:p>
            <w:pPr>
              <w:rPr>
                <w:rFonts w:hint="eastAsia" w:eastAsiaTheme="minorEastAsia"/>
                <w:sz w:val="24"/>
                <w:lang w:val="en-US" w:eastAsia="zh-CN"/>
              </w:rPr>
            </w:pPr>
            <w:r>
              <w:rPr>
                <w:rFonts w:hint="eastAsia"/>
                <w:sz w:val="24"/>
              </w:rPr>
              <w:t>201</w:t>
            </w:r>
            <w:r>
              <w:rPr>
                <w:rFonts w:hint="eastAsia"/>
                <w:sz w:val="24"/>
                <w:lang w:val="en-US" w:eastAsia="zh-CN"/>
              </w:rPr>
              <w:t>9</w:t>
            </w:r>
            <w:r>
              <w:rPr>
                <w:rFonts w:hint="eastAsia"/>
                <w:sz w:val="24"/>
              </w:rPr>
              <w:t>、</w:t>
            </w:r>
            <w:r>
              <w:rPr>
                <w:rFonts w:hint="eastAsia"/>
                <w:sz w:val="24"/>
                <w:lang w:val="en-US" w:eastAsia="zh-CN"/>
              </w:rPr>
              <w:t>6</w:t>
            </w:r>
            <w:r>
              <w:rPr>
                <w:rFonts w:hint="eastAsia"/>
                <w:sz w:val="24"/>
              </w:rPr>
              <w:t>、</w:t>
            </w:r>
            <w:r>
              <w:rPr>
                <w:rFonts w:hint="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noWrap w:val="0"/>
            <w:vAlign w:val="top"/>
          </w:tcPr>
          <w:p>
            <w:pPr>
              <w:rPr>
                <w:sz w:val="24"/>
              </w:rPr>
            </w:pPr>
            <w:r>
              <w:rPr>
                <w:rFonts w:hint="eastAsia"/>
                <w:sz w:val="24"/>
              </w:rPr>
              <w:t>课题名称</w:t>
            </w:r>
          </w:p>
        </w:tc>
        <w:tc>
          <w:tcPr>
            <w:tcW w:w="1316" w:type="dxa"/>
            <w:noWrap w:val="0"/>
            <w:vAlign w:val="top"/>
          </w:tcPr>
          <w:p>
            <w:pPr>
              <w:rPr>
                <w:sz w:val="24"/>
              </w:rPr>
            </w:pPr>
            <w:r>
              <w:rPr>
                <w:rFonts w:hint="eastAsia"/>
                <w:sz w:val="24"/>
              </w:rPr>
              <w:t>《秋天的怀念》</w:t>
            </w:r>
          </w:p>
          <w:p>
            <w:pPr>
              <w:rPr>
                <w:sz w:val="24"/>
              </w:rPr>
            </w:pPr>
          </w:p>
        </w:tc>
        <w:tc>
          <w:tcPr>
            <w:tcW w:w="1379" w:type="dxa"/>
            <w:noWrap w:val="0"/>
            <w:vAlign w:val="top"/>
          </w:tcPr>
          <w:p>
            <w:pPr>
              <w:rPr>
                <w:sz w:val="24"/>
              </w:rPr>
            </w:pPr>
            <w:r>
              <w:rPr>
                <w:rFonts w:hint="eastAsia"/>
                <w:sz w:val="24"/>
              </w:rPr>
              <w:t>评议主持人</w:t>
            </w:r>
          </w:p>
        </w:tc>
        <w:tc>
          <w:tcPr>
            <w:tcW w:w="1461" w:type="dxa"/>
            <w:noWrap w:val="0"/>
            <w:vAlign w:val="top"/>
          </w:tcPr>
          <w:p>
            <w:pPr>
              <w:rPr>
                <w:sz w:val="24"/>
              </w:rPr>
            </w:pPr>
            <w:r>
              <w:rPr>
                <w:rFonts w:hint="eastAsia"/>
                <w:sz w:val="24"/>
              </w:rPr>
              <w:t>胡文霞</w:t>
            </w:r>
          </w:p>
        </w:tc>
        <w:tc>
          <w:tcPr>
            <w:tcW w:w="765" w:type="dxa"/>
            <w:noWrap w:val="0"/>
            <w:vAlign w:val="top"/>
          </w:tcPr>
          <w:p>
            <w:pPr>
              <w:rPr>
                <w:sz w:val="24"/>
              </w:rPr>
            </w:pPr>
            <w:r>
              <w:rPr>
                <w:rFonts w:hint="eastAsia"/>
                <w:sz w:val="24"/>
              </w:rPr>
              <w:t>地点</w:t>
            </w:r>
          </w:p>
        </w:tc>
        <w:tc>
          <w:tcPr>
            <w:tcW w:w="2075" w:type="dxa"/>
            <w:noWrap w:val="0"/>
            <w:vAlign w:val="top"/>
          </w:tcPr>
          <w:p>
            <w:pPr>
              <w:rPr>
                <w:sz w:val="24"/>
              </w:rPr>
            </w:pPr>
            <w:r>
              <w:rPr>
                <w:rFonts w:hint="eastAsia"/>
                <w:sz w:val="24"/>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noWrap w:val="0"/>
            <w:vAlign w:val="top"/>
          </w:tcPr>
          <w:p>
            <w:pPr>
              <w:jc w:val="center"/>
              <w:rPr>
                <w:sz w:val="24"/>
              </w:rPr>
            </w:pPr>
          </w:p>
          <w:p>
            <w:pPr>
              <w:jc w:val="center"/>
              <w:rPr>
                <w:sz w:val="24"/>
              </w:rPr>
            </w:pPr>
            <w:r>
              <w:rPr>
                <w:rFonts w:hint="eastAsia"/>
                <w:sz w:val="24"/>
              </w:rPr>
              <w:t>参与评议人</w:t>
            </w:r>
          </w:p>
          <w:p>
            <w:pPr>
              <w:jc w:val="center"/>
              <w:rPr>
                <w:sz w:val="24"/>
              </w:rPr>
            </w:pPr>
            <w:r>
              <w:rPr>
                <w:rFonts w:hint="eastAsia"/>
                <w:sz w:val="24"/>
              </w:rPr>
              <w:t>（签名）</w:t>
            </w:r>
          </w:p>
        </w:tc>
        <w:tc>
          <w:tcPr>
            <w:tcW w:w="6996" w:type="dxa"/>
            <w:gridSpan w:val="5"/>
            <w:noWrap w:val="0"/>
            <w:vAlign w:val="top"/>
          </w:tcPr>
          <w:p>
            <w:pPr>
              <w:rPr>
                <w:sz w:val="24"/>
              </w:rPr>
            </w:pPr>
            <w:r>
              <w:rPr>
                <w:rFonts w:hint="eastAsia"/>
                <w:sz w:val="24"/>
              </w:rPr>
              <w:t>胡文霞 蒋雯 刘眉 管梦菲 史曌益 史嘉妮</w:t>
            </w:r>
          </w:p>
          <w:p>
            <w:pPr>
              <w:rPr>
                <w:sz w:val="24"/>
              </w:rPr>
            </w:pPr>
            <w:r>
              <w:rPr>
                <w:rFonts w:hint="eastAsia"/>
                <w:sz w:val="24"/>
              </w:rPr>
              <w:t>徐亚娟 谢哲培 贺莲 於敏佳 尚静 潘胜男 沈</w:t>
            </w:r>
          </w:p>
          <w:p>
            <w:pPr>
              <w:rPr>
                <w:sz w:val="24"/>
              </w:rPr>
            </w:pPr>
            <w:r>
              <w:rPr>
                <w:rFonts w:hint="eastAsia"/>
                <w:sz w:val="24"/>
              </w:rPr>
              <w:t>沈珏 万丽佳 王静 万超亚 何亚玉 周小琴</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noWrap w:val="0"/>
            <w:vAlign w:val="top"/>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评</w:t>
            </w:r>
          </w:p>
          <w:p>
            <w:pPr>
              <w:jc w:val="center"/>
              <w:rPr>
                <w:sz w:val="24"/>
              </w:rPr>
            </w:pPr>
          </w:p>
          <w:p>
            <w:pPr>
              <w:jc w:val="center"/>
              <w:rPr>
                <w:sz w:val="24"/>
              </w:rPr>
            </w:pPr>
            <w:r>
              <w:rPr>
                <w:rFonts w:hint="eastAsia"/>
                <w:sz w:val="24"/>
              </w:rPr>
              <w:t>议</w:t>
            </w:r>
          </w:p>
          <w:p>
            <w:pPr>
              <w:jc w:val="center"/>
              <w:rPr>
                <w:sz w:val="24"/>
              </w:rPr>
            </w:pPr>
          </w:p>
          <w:p>
            <w:pPr>
              <w:jc w:val="center"/>
              <w:rPr>
                <w:sz w:val="24"/>
              </w:rPr>
            </w:pPr>
            <w:r>
              <w:rPr>
                <w:rFonts w:hint="eastAsia"/>
                <w:sz w:val="24"/>
              </w:rPr>
              <w:t>内</w:t>
            </w:r>
          </w:p>
          <w:p>
            <w:pPr>
              <w:jc w:val="center"/>
              <w:rPr>
                <w:sz w:val="24"/>
              </w:rPr>
            </w:pPr>
          </w:p>
          <w:p>
            <w:pPr>
              <w:jc w:val="center"/>
              <w:rPr>
                <w:sz w:val="24"/>
              </w:rPr>
            </w:pPr>
            <w:r>
              <w:rPr>
                <w:rFonts w:hint="eastAsia"/>
                <w:sz w:val="24"/>
              </w:rPr>
              <w:t>容</w:t>
            </w:r>
          </w:p>
          <w:p>
            <w:pPr>
              <w:jc w:val="center"/>
              <w:rPr>
                <w:sz w:val="24"/>
              </w:rPr>
            </w:pPr>
          </w:p>
          <w:p>
            <w:pPr>
              <w:jc w:val="center"/>
              <w:rPr>
                <w:sz w:val="24"/>
              </w:rPr>
            </w:pPr>
            <w:r>
              <w:rPr>
                <w:rFonts w:hint="eastAsia"/>
                <w:sz w:val="24"/>
              </w:rPr>
              <w:t>记</w:t>
            </w:r>
          </w:p>
          <w:p>
            <w:pPr>
              <w:jc w:val="center"/>
              <w:rPr>
                <w:sz w:val="24"/>
              </w:rPr>
            </w:pPr>
          </w:p>
          <w:p>
            <w:pPr>
              <w:ind w:firstLine="600" w:firstLineChars="250"/>
              <w:rPr>
                <w:sz w:val="24"/>
              </w:rPr>
            </w:pPr>
            <w:r>
              <w:rPr>
                <w:rFonts w:hint="eastAsia"/>
                <w:sz w:val="24"/>
              </w:rPr>
              <w:t>录</w:t>
            </w:r>
          </w:p>
        </w:tc>
        <w:tc>
          <w:tcPr>
            <w:tcW w:w="6996" w:type="dxa"/>
            <w:gridSpan w:val="5"/>
            <w:noWrap w:val="0"/>
            <w:vAlign w:val="top"/>
          </w:tcPr>
          <w:p>
            <w:pPr>
              <w:keepNext w:val="0"/>
              <w:keepLines w:val="0"/>
              <w:widowControl/>
              <w:suppressLineNumbers w:val="0"/>
              <w:spacing w:after="240" w:afterAutospacing="0"/>
              <w:jc w:val="left"/>
              <w:rPr>
                <w:sz w:val="24"/>
              </w:rPr>
            </w:pPr>
            <w:r>
              <w:rPr>
                <w:rFonts w:ascii="宋体" w:hAnsi="宋体" w:eastAsia="宋体" w:cs="宋体"/>
                <w:kern w:val="0"/>
                <w:sz w:val="24"/>
                <w:szCs w:val="24"/>
                <w:lang w:val="en-US" w:eastAsia="zh-CN" w:bidi="ar"/>
              </w:rPr>
              <w:t>可取之处这一节课词题的设计符合学生情感体验和学习经验,符合语文学科规律和学生</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认知规律,能引导学生多角度地思考问题,点然学生智慧的火花。</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不足之处书到用时方恨少。在这次备课的过程中,深深地感到自己对雪域高原的认知太</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肤浅,在备课前应找到《藏北游历》这部书,了解雪域高原,了解作者。这是一篇充满神奇色彩</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的游记,课堂教学中留给学生朗读的时间还不够充分</w:t>
            </w:r>
          </w:p>
          <w:p>
            <w:pPr>
              <w:rPr>
                <w:sz w:val="24"/>
              </w:rPr>
            </w:pPr>
            <w:r>
              <w:rPr>
                <w:rFonts w:hint="eastAsia"/>
                <w:sz w:val="24"/>
              </w:rPr>
              <w:t>改进建议：</w:t>
            </w:r>
          </w:p>
          <w:p>
            <w:pPr>
              <w:rPr>
                <w:sz w:val="24"/>
              </w:rPr>
            </w:pPr>
            <w:r>
              <w:rPr>
                <w:rFonts w:hint="eastAsia"/>
                <w:sz w:val="24"/>
              </w:rPr>
              <w:t>1、</w:t>
            </w:r>
            <w:r>
              <w:rPr>
                <w:rFonts w:hint="eastAsia"/>
                <w:sz w:val="24"/>
                <w:lang w:val="en-US" w:eastAsia="zh-CN"/>
              </w:rPr>
              <w:t>结合学生的思维方法进行教学，教学语言要通俗易懂，对文本的解读深入浅出</w:t>
            </w:r>
            <w:r>
              <w:rPr>
                <w:rFonts w:hint="eastAsia"/>
                <w:sz w:val="24"/>
              </w:rPr>
              <w:t>。</w:t>
            </w:r>
          </w:p>
          <w:p>
            <w:pPr>
              <w:rPr>
                <w:sz w:val="24"/>
              </w:rPr>
            </w:pPr>
          </w:p>
          <w:p>
            <w:pPr>
              <w:rPr>
                <w:sz w:val="24"/>
              </w:rPr>
            </w:pPr>
            <w:r>
              <w:rPr>
                <w:rFonts w:hint="eastAsia"/>
                <w:sz w:val="24"/>
              </w:rPr>
              <w:t>2、</w:t>
            </w:r>
            <w:r>
              <w:rPr>
                <w:rFonts w:hint="eastAsia"/>
                <w:sz w:val="24"/>
                <w:lang w:val="en-US" w:eastAsia="zh-CN"/>
              </w:rPr>
              <w:t>可多利用多媒体帮助学生体会各拉丹冬的美</w:t>
            </w:r>
            <w:bookmarkStart w:id="0" w:name="_GoBack"/>
            <w:bookmarkEnd w:id="0"/>
            <w:r>
              <w:rPr>
                <w:rFonts w:hint="eastAsia"/>
                <w:sz w:val="24"/>
              </w:rPr>
              <w:t>。</w:t>
            </w:r>
          </w:p>
          <w:p>
            <w:pPr>
              <w:rPr>
                <w:sz w:val="24"/>
              </w:rPr>
            </w:pPr>
          </w:p>
          <w:p>
            <w:pPr>
              <w:rPr>
                <w:sz w:val="24"/>
              </w:rPr>
            </w:pPr>
          </w:p>
        </w:tc>
      </w:tr>
    </w:tbl>
    <w:p>
      <w:pPr>
        <w:keepNext w:val="0"/>
        <w:keepLines w:val="0"/>
        <w:widowControl/>
        <w:suppressLineNumbers w:val="0"/>
        <w:spacing w:after="240" w:afterAutospacing="0" w:line="240" w:lineRule="auto"/>
        <w:ind w:firstLine="420" w:firstLineChars="0"/>
        <w:jc w:val="left"/>
        <w:rPr>
          <w:rFonts w:hint="default" w:ascii="宋体" w:hAnsi="宋体" w:eastAsia="宋体" w:cs="宋体"/>
          <w:kern w:val="0"/>
          <w:sz w:val="24"/>
          <w:szCs w:val="24"/>
          <w:lang w:val="en-US" w:eastAsia="zh-CN" w:bidi="ar"/>
        </w:rPr>
      </w:pPr>
    </w:p>
    <w:p>
      <w:pPr>
        <w:keepNext w:val="0"/>
        <w:keepLines w:val="0"/>
        <w:widowControl/>
        <w:suppressLineNumbers w:val="0"/>
        <w:spacing w:after="240" w:afterAutospacing="0" w:line="240" w:lineRule="auto"/>
        <w:ind w:firstLine="420" w:firstLineChars="0"/>
        <w:jc w:val="left"/>
        <w:rPr>
          <w:rFonts w:hint="eastAsia" w:ascii="宋体" w:hAnsi="宋体" w:eastAsia="宋体" w:cs="宋体"/>
          <w:kern w:val="0"/>
          <w:sz w:val="24"/>
          <w:szCs w:val="24"/>
          <w:lang w:val="en-US" w:eastAsia="zh-CN" w:bidi="ar"/>
        </w:rPr>
      </w:pPr>
    </w:p>
    <w:p>
      <w:pPr>
        <w:keepNext w:val="0"/>
        <w:keepLines w:val="0"/>
        <w:widowControl/>
        <w:suppressLineNumbers w:val="0"/>
        <w:spacing w:after="240" w:afterAutospacing="0"/>
        <w:ind w:firstLine="420" w:firstLineChars="0"/>
        <w:jc w:val="left"/>
        <w:rPr>
          <w:rFonts w:hint="eastAsia" w:ascii="宋体" w:hAnsi="宋体" w:eastAsia="宋体" w:cs="宋体"/>
          <w:kern w:val="0"/>
          <w:sz w:val="24"/>
          <w:szCs w:val="24"/>
          <w:lang w:val="en-US" w:eastAsia="zh-CN" w:bidi="ar"/>
        </w:rPr>
      </w:pPr>
    </w:p>
    <w:p>
      <w:pPr>
        <w:keepNext w:val="0"/>
        <w:keepLines w:val="0"/>
        <w:widowControl/>
        <w:suppressLineNumbers w:val="0"/>
        <w:spacing w:after="240" w:afterAutospacing="0"/>
        <w:ind w:firstLine="420" w:firstLineChars="0"/>
        <w:jc w:val="left"/>
      </w:pPr>
    </w:p>
    <w:p>
      <w:pPr>
        <w:numPr>
          <w:ilvl w:val="0"/>
          <w:numId w:val="0"/>
        </w:numPr>
        <w:ind w:leftChars="0"/>
        <w:jc w:val="left"/>
        <w:rPr>
          <w:rFonts w:hint="default"/>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A1CB35"/>
    <w:multiLevelType w:val="singleLevel"/>
    <w:tmpl w:val="B3A1CB35"/>
    <w:lvl w:ilvl="0" w:tentative="0">
      <w:start w:val="1"/>
      <w:numFmt w:val="decimal"/>
      <w:suff w:val="nothing"/>
      <w:lvlText w:val="%1、"/>
      <w:lvlJc w:val="left"/>
    </w:lvl>
  </w:abstractNum>
  <w:abstractNum w:abstractNumId="1">
    <w:nsid w:val="B87F1306"/>
    <w:multiLevelType w:val="singleLevel"/>
    <w:tmpl w:val="B87F1306"/>
    <w:lvl w:ilvl="0" w:tentative="0">
      <w:start w:val="1"/>
      <w:numFmt w:val="decimal"/>
      <w:suff w:val="nothing"/>
      <w:lvlText w:val="%1、"/>
      <w:lvlJc w:val="left"/>
    </w:lvl>
  </w:abstractNum>
  <w:abstractNum w:abstractNumId="2">
    <w:nsid w:val="15482569"/>
    <w:multiLevelType w:val="singleLevel"/>
    <w:tmpl w:val="15482569"/>
    <w:lvl w:ilvl="0" w:tentative="0">
      <w:start w:val="1"/>
      <w:numFmt w:val="decimal"/>
      <w:suff w:val="nothing"/>
      <w:lvlText w:val="%1、"/>
      <w:lvlJc w:val="left"/>
    </w:lvl>
  </w:abstractNum>
  <w:abstractNum w:abstractNumId="3">
    <w:nsid w:val="266ED074"/>
    <w:multiLevelType w:val="singleLevel"/>
    <w:tmpl w:val="266ED074"/>
    <w:lvl w:ilvl="0" w:tentative="0">
      <w:start w:val="1"/>
      <w:numFmt w:val="chineseCounting"/>
      <w:suff w:val="nothing"/>
      <w:lvlText w:val="%1、"/>
      <w:lvlJc w:val="left"/>
      <w:rPr>
        <w:rFonts w:hint="eastAsia"/>
      </w:rPr>
    </w:lvl>
  </w:abstractNum>
  <w:abstractNum w:abstractNumId="4">
    <w:nsid w:val="3653976A"/>
    <w:multiLevelType w:val="singleLevel"/>
    <w:tmpl w:val="3653976A"/>
    <w:lvl w:ilvl="0" w:tentative="0">
      <w:start w:val="1"/>
      <w:numFmt w:val="decimal"/>
      <w:suff w:val="nothing"/>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A28FE"/>
    <w:rsid w:val="0C53653F"/>
    <w:rsid w:val="15DE2957"/>
    <w:rsid w:val="20E72E32"/>
    <w:rsid w:val="2C33518D"/>
    <w:rsid w:val="3D8E75EE"/>
    <w:rsid w:val="3F925705"/>
    <w:rsid w:val="7399198C"/>
    <w:rsid w:val="76346B19"/>
    <w:rsid w:val="791630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samsung home</dc:creator>
  <cp:lastModifiedBy>多汁柠檬</cp:lastModifiedBy>
  <dcterms:modified xsi:type="dcterms:W3CDTF">2019-06-29T09:10:19Z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