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提高学生报刊阅读兴趣</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szCs w:val="32"/>
          <w:lang w:val="en-US" w:eastAsia="zh-CN"/>
        </w:rPr>
      </w:pP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4"/>
          <w:szCs w:val="32"/>
          <w:lang w:val="en-US" w:eastAsia="zh-CN"/>
        </w:rPr>
        <w:t xml:space="preserve"> ——21世纪英语报报刊阅读课心得</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新北区奔牛初级中学 范颖欣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第一次正式接触报刊阅读，和印象中自己做的报刊阅读与预期的报刊阅读教学有很大的不同，收获颇多，以下是一些活动体会。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首先，谈谈自己对报刊阅读教学的认知改变。自己在学生时代，报刊阅读开展的并不系统，在一定程度上虽提高了对英语材料的感知，却缺少综合运用的能力。而英语课程的学习，既是学生逐步掌握英语知识和技能，又是他们磨练意志和提高人文素养的过程。报纸图文并茂，内容丰富，选材比较广泛，题材新颖时尚，符合初中学生的心理特征和认知水平这样的阅读材料能让学生产生强烈的学习兴趣。现如今，学报刊阅读训更看重考查学生的学习主观能动性，从而达到提高学习效果的目标。如何提升学生的阅读能力、对语言材料的理解能力以及通过对材料的阅读在材料中读取信息的能力等等这些涉及英语学科关键能力，是我作为教师要和培育室、学生一起讨论学习的探索之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四位老师虽然各有自己不同的报刊阅读教学风格，但也具有着阅读教学的共同性。印象深刻的是徐建辉老师的课堂教学，他以问题为驱动，带领学生进行不同层次的阅读活动，从而带到教学效果。一开始的课堂便向学生传授做报刊阅读的策略，指引学生关注Title、Heading、Introduction、Every first sentence、Visuals-vocabulry、End and Summarize thinking.在While-reading部分时，通过略读skimming的技巧找出文章的主旨大意main idea,通过寻读scanning进行精度的训练，后期通过不同的题目类型，引领学生思考什么是英雄，从而提高学生的情感。与之相似的阅读指导，还有李甜洁老师的泛读课。从一开始的思考导入正在逐渐变暖和的世界，通过一起读的活动先理解文章的主旨大意（后续课堂指出在每一段落的开头或结尾）。随之带领学生通过分享互动的方式，进行分段的精读，概括出议论文的结构：论点argument、论据the supporting points 和解决措施the solution(分为政府和市民两部分)先处理完文章一部分后，和学生一起进行头脑风暴(brainstorming),思考全球变暖的其他影响，同时也为后续展开铺垫，进行一起读的环节，将之前和学生一起概括出的结构进行再次训练，从而在一定程度上提高学生的综合运用能力。提醒学生注重日常积累关键词句，是后续本人进行阅读训练，应提醒学生的可取之处。另外两位老师的课堂非常生活，通过对比、动画的形式，提升学生对文章的学习兴趣和关注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在后续的实证研究开展中，我会注意结合学生的需求、兴趣和语言程度，合理运用报刊将它引入课堂教学。在开展的过程中，帮助学生了解不同的文化差异为他们的学习和发展打下基础。注重提高学生自己领会思考和亲身体验的过程，从而达到以兴趣激发培养学生</w:t>
      </w:r>
      <w:r>
        <w:rPr>
          <w:rFonts w:hint="eastAsia" w:asciiTheme="minorEastAsia" w:hAnsiTheme="minorEastAsia" w:cstheme="minorEastAsia"/>
          <w:sz w:val="24"/>
          <w:szCs w:val="32"/>
          <w:lang w:val="en-US" w:eastAsia="zh-CN"/>
        </w:rPr>
        <w:t>报刊</w:t>
      </w:r>
      <w:bookmarkStart w:id="0" w:name="_GoBack"/>
      <w:bookmarkEnd w:id="0"/>
      <w:r>
        <w:rPr>
          <w:rFonts w:hint="default" w:asciiTheme="minorEastAsia" w:hAnsiTheme="minorEastAsia" w:cstheme="minorEastAsia"/>
          <w:sz w:val="24"/>
          <w:szCs w:val="32"/>
          <w:lang w:val="en-US" w:eastAsia="zh-CN"/>
        </w:rPr>
        <w:t>阅读悟性的效果。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E11BD"/>
    <w:rsid w:val="51543A05"/>
    <w:rsid w:val="70976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226</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Chloe</cp:lastModifiedBy>
  <dcterms:modified xsi:type="dcterms:W3CDTF">2020-08-10T13:19:48Z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