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9月2日   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政史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中学政史专业委员会换届选举暨新学期教研组长会议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吴明霞，顾炜钰，陈建波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  <w:lang w:val="en-US" w:eastAsia="zh-CN"/>
              </w:rPr>
              <w:t>陈建波出车或与行政办联系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教室发展中心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中学地理专业委员会换届选举暨新学期教研组长会议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许林燕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许林燕与行政办联系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薛刘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王亚娟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王亚娟出车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9月3日周四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上午9:30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    晋陵校区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中学物理专业委员会换届举暨新学期教研组长会议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何玉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何玉出车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音美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中小学音乐、美术专业委员会换届选举暨新学期教研组长会议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沈鲁娟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沈鲁娟出车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李萍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中学语文专业委员会换届选举暨课题组活动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陈亚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陈亚出车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9月4日周五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    晋陵校区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中学生物专业委员会选举暨新学期教研组长会议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张秀红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张秀红与行政办联系出车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信息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教育信息化与网络安全专业委员会选举暨新学期教研组长会议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顾琴娣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顾琴娣与行政办联系出车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中小学体育、综合实践活动课程专业委员会换届选举暨新学期教研组长会议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王艳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王艳出车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中学化学专业委员会换届选举暨新学期教研组长会议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何亚娟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省乡村骨干教师新北区初中化学培育站第4次活动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全体化学老师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3092" w:firstLineChars="1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学年度第一学期新北区新桥初级中学第1周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281" w:firstLineChars="1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省乡村骨干教师新北区初中化学培育站第4次活动</w:t>
      </w:r>
      <w:bookmarkStart w:id="0" w:name="_GoBack"/>
      <w:bookmarkEnd w:id="0"/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2"/>
        <w:tblW w:w="202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b w:val="0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</w:rPr>
              <w:t>周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  <w:t>数学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  <w:t>206会议室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中学数学专业委员会换届选举暨新学期教研组长会议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  <w:t>李萍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李萍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吕峰、陈舣琳、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郭夏男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9月4日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周五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  <w:t>化学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  <w:t>206会议室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中学化学专业委员会换届选举暨新学期教研组长会议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省乡村骨干教师新北区初中化学培育站第4次活动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  <w:lang w:val="en-US" w:eastAsia="zh-CN"/>
              </w:rPr>
              <w:t>全体化学老师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陈丽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Cs w:val="21"/>
                <w:lang w:eastAsia="zh-CN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  <w:lang w:val="en-US" w:eastAsia="zh-CN"/>
              </w:rPr>
              <w:t>魏金城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407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2020-09-01T00:39:12Z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