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b/>
          <w:color w:val="000000" w:themeColor="text1"/>
          <w:spacing w:val="15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i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窥见黎明的</w:t>
      </w:r>
      <w:r>
        <w:rPr>
          <w:rFonts w:hint="eastAsia" w:ascii="黑体" w:hAnsi="黑体" w:eastAsia="黑体" w:cs="黑体"/>
          <w:b w:val="0"/>
          <w:i w:val="0"/>
          <w:color w:val="000000" w:themeColor="text1"/>
          <w:spacing w:val="0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一缕</w:t>
      </w:r>
      <w:r>
        <w:rPr>
          <w:rFonts w:hint="eastAsia" w:ascii="黑体" w:hAnsi="黑体" w:eastAsia="黑体" w:cs="黑体"/>
          <w:b w:val="0"/>
          <w:i w:val="0"/>
          <w:color w:val="000000" w:themeColor="text1"/>
          <w:spacing w:val="0"/>
          <w:sz w:val="44"/>
          <w:szCs w:val="44"/>
          <w14:textFill>
            <w14:solidFill>
              <w14:schemeClr w14:val="tx1"/>
            </w14:solidFill>
          </w14:textFill>
        </w:rPr>
        <w:t>曙光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——读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  <w:t>《孔子传》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有</w:t>
      </w:r>
      <w:r>
        <w:rPr>
          <w:rFonts w:hint="eastAsia" w:asciiTheme="majorEastAsia" w:hAnsiTheme="majorEastAsia" w:eastAsiaTheme="majorEastAsia" w:cstheme="majorEastAsia"/>
          <w:b/>
          <w:color w:val="000000" w:themeColor="text1"/>
          <w:spacing w:val="15"/>
          <w:sz w:val="28"/>
          <w:szCs w:val="28"/>
          <w14:textFill>
            <w14:solidFill>
              <w14:schemeClr w14:val="tx1"/>
            </w14:solidFill>
          </w14:textFill>
        </w:rPr>
        <w:t>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jc w:val="center"/>
        <w:textAlignment w:val="auto"/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15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武进区礼河实验学校</w:t>
      </w:r>
      <w:r>
        <w:rPr>
          <w:rFonts w:hint="eastAsia" w:asciiTheme="majorEastAsia" w:hAnsiTheme="majorEastAsia" w:eastAsiaTheme="majorEastAsia" w:cstheme="majorEastAsia"/>
          <w:b w:val="0"/>
          <w:bCs/>
          <w:color w:val="000000" w:themeColor="text1"/>
          <w:spacing w:val="15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 xml:space="preserve">  黄小青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他，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从历史的深处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来，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越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14:textFill>
            <w14:solidFill>
              <w14:schemeClr w14:val="tx1"/>
            </w14:solidFill>
          </w14:textFill>
        </w:rPr>
        <w:t>过两千多年的山高水低，礼而闲雅，仁而宁静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000000" w:themeColor="text1"/>
          <w:spacing w:val="0"/>
          <w:sz w:val="28"/>
          <w:szCs w:val="28"/>
          <w:shd w:val="clear" w:fill="FFFFFF"/>
          <w:lang w:eastAsia="zh-CN"/>
          <w14:textFill>
            <w14:solidFill>
              <w14:schemeClr w14:val="tx1"/>
            </w14:solidFill>
          </w14:textFill>
        </w:rPr>
        <w:t>……他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的谦和敦厚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聪敏睿智，如大地能承载一切，如天一般刚健进取，如水一般真诚明澈能照万物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漫溯在几千年群星璀璨的中华文明史中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孔子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无疑是最耀眼的那一颗明星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很少有一本书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能像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《孔子传》这样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深深地震撼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到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我</w:t>
      </w: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对于孔子波澜壮阔的一生可以归结为这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样一句话：吾十有五而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志于学，三十而立，四十而不惑，五十而知天命，六十而耳顺，七十而从心所欲不逾矩。这是我们人生所必要经历的阶段，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亦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是我们明理成人的重要历程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，更是我们漫长的教育生涯中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窥见黎明的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那缕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曙光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360" w:lineRule="auto"/>
        <w:ind w:left="0" w:right="0" w:firstLine="525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虽然我们与孔子间隔着2500多年的悠悠岁月，却丝毫没有感到陌生和遥远。三岁丧父，“百少也贱，故多能事”，生活的磨砺让他的成长之路充满了艰辛。孔子从一个贫贱少年，成长为一位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诲人不倦、学而不厌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的“至圣先师”，和他的三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千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弟子在春秋的时空里，气宇轩昂地屹立于天地之间，写下了“士不可以不弘毅，任重而道远”的使命与感叹。孔子所达到的人生高度、宽度和厚度,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世世代代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激励着每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个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中国人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840" w:firstLineChars="300"/>
        <w:jc w:val="left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孔子为了家国理想可谓是“路漫漫其修远兮，吾将上下而求索”，毫无疑问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孔夫子为我们后人留下了宝贵的精神财富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，尤其是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他“有教无类”、“因材施教”的教育理念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“学而不厌、诲人不倦”的治学态度，都值得我们去传承，在教育工作中去砥砺实践。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作为一名教师，只有不断吸纳先哲的教育精髓，让先哲的智慧照亮前行的道路，做一个有大情怀的教育者，才能真正担当起传承优秀传统文化的重大使命。 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>每个来自不同家庭、不同智商、不同环境中的孩子，我们怎能要求他们一样优秀？就像花朵一样，即便是一棵花，开花的花期也不同。只要我们有足够的耐心，用心地施肥、浇灌，修剪，静待花开，就一定会看到其精彩绽放的美丽。“玉不琢，不成器。人不学，不知道”只要我们把每一个学生都当成一块玉，根据其特质精心雕琢，同时做到“不愤不启，不悱不发”他们一定会更透亮，更璀璨。 孔子是深刻的，但深刻并不代表深奥。孔子是伟大的，但伟大并不意味复杂。为了实现中华民族伟大复兴的中国梦，让我们与好学者共读圣贤书，与良善者同行万里路，不断吸纳先贤们的教育智慧，做一个有大情怀的教育者！</w:t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color w:val="auto"/>
          <w:kern w:val="0"/>
          <w:sz w:val="28"/>
          <w:szCs w:val="28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这本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散发着淡淡墨香的《孔子传》,是一场心灵的朝圣的开始。</w:t>
      </w:r>
      <w:r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14:textFill>
            <w14:solidFill>
              <w14:schemeClr w14:val="tx1"/>
            </w14:solidFill>
          </w14:textFill>
        </w:rPr>
        <w:t>高山仰止，景行行止，虽不能至，然心向往之。我们作为新时代的教育者，虽然不能够达到孔子那般圣人的境界，但是朝着正确的方向前进，我们也可以。</w:t>
      </w: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hd w:val="clear" w:fill="FFFFFF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firstLine="0"/>
        <w:jc w:val="left"/>
        <w:textAlignment w:val="auto"/>
        <w:rPr>
          <w:rFonts w:hint="eastAsia" w:asciiTheme="minorEastAsia" w:hAnsiTheme="minorEastAsia" w:eastAsiaTheme="minorEastAsia" w:cstheme="minorEastAsia"/>
          <w:b w:val="0"/>
          <w:i w:val="0"/>
          <w:color w:val="000000" w:themeColor="text1"/>
          <w:spacing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4A72D2"/>
    <w:rsid w:val="204A72D2"/>
    <w:rsid w:val="22AB4CCA"/>
    <w:rsid w:val="294203E1"/>
    <w:rsid w:val="364F00CC"/>
    <w:rsid w:val="616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autoSpaceDE w:val="0"/>
      <w:autoSpaceDN w:val="0"/>
      <w:spacing w:after="0" w:line="240" w:lineRule="auto"/>
      <w:jc w:val="both"/>
    </w:pPr>
    <w:rPr>
      <w:rFonts w:ascii="Calibri" w:hAnsi="宋体" w:eastAsia="宋体" w:cs="宋体"/>
      <w:color w:val="auto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2020-07-09T05:56:00Z</dcterms:created>
  <dc:creator>Administrator</dc:creator>
  <cp:lastModifiedBy>Administrator</cp:lastModifiedBy>
  <dcterms:modified xsi:type="dcterms:W3CDTF">2020-08-29T05:05:32Z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