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黑体" w:hAnsi="黑体" w:eastAsia="黑体" w:cs="黑体"/>
          <w:b w:val="0"/>
          <w:bCs/>
          <w:i w:val="0"/>
          <w:caps w:val="0"/>
          <w:color w:val="auto"/>
          <w:spacing w:val="0"/>
          <w:sz w:val="44"/>
          <w:szCs w:val="44"/>
          <w:vertAlign w:val="baseline"/>
          <w:lang w:val="en-US" w:eastAsia="zh-CN"/>
        </w:rPr>
      </w:pPr>
      <w:r>
        <w:rPr>
          <w:rFonts w:hint="eastAsia" w:ascii="黑体" w:hAnsi="黑体" w:eastAsia="黑体" w:cs="黑体"/>
          <w:b w:val="0"/>
          <w:bCs/>
          <w:i w:val="0"/>
          <w:caps w:val="0"/>
          <w:color w:val="auto"/>
          <w:spacing w:val="0"/>
          <w:sz w:val="44"/>
          <w:szCs w:val="44"/>
          <w:vertAlign w:val="baseline"/>
        </w:rPr>
        <w:t>聆听先师的智慧</w:t>
      </w:r>
      <w:r>
        <w:rPr>
          <w:rFonts w:hint="eastAsia" w:ascii="黑体" w:hAnsi="黑体" w:eastAsia="黑体" w:cs="黑体"/>
          <w:b w:val="0"/>
          <w:bCs/>
          <w:i w:val="0"/>
          <w:caps w:val="0"/>
          <w:color w:val="auto"/>
          <w:spacing w:val="0"/>
          <w:sz w:val="44"/>
          <w:szCs w:val="44"/>
          <w:vertAlign w:val="baseline"/>
          <w:lang w:val="en-US" w:eastAsia="zh-CN"/>
        </w:rPr>
        <w:t xml:space="preserve">  与圣人同行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宋体" w:hAnsi="宋体" w:eastAsia="宋体" w:cs="宋体"/>
          <w:b w:val="0"/>
          <w:bCs/>
          <w:i w:val="0"/>
          <w:caps w:val="0"/>
          <w:color w:val="666666"/>
          <w:spacing w:val="0"/>
          <w:sz w:val="22"/>
          <w:szCs w:val="22"/>
          <w:vertAlign w:val="baseline"/>
        </w:rPr>
      </w:pPr>
      <w:r>
        <w:rPr>
          <w:rFonts w:hint="eastAsia" w:ascii="黑体" w:hAnsi="黑体" w:eastAsia="黑体" w:cs="黑体"/>
          <w:b w:val="0"/>
          <w:bCs/>
          <w:color w:val="auto"/>
          <w:sz w:val="44"/>
          <w:szCs w:val="44"/>
          <w:lang w:val="en-US" w:eastAsia="zh-CN"/>
        </w:rPr>
        <w:t xml:space="preserve">                  ——读《孔子传》有感</w:t>
      </w:r>
      <w:r>
        <w:rPr>
          <w:rFonts w:hint="eastAsia" w:ascii="宋体" w:hAnsi="宋体" w:eastAsia="宋体" w:cs="宋体"/>
          <w:b w:val="0"/>
          <w:bCs/>
          <w:i w:val="0"/>
          <w:caps w:val="0"/>
          <w:color w:val="666666"/>
          <w:spacing w:val="0"/>
          <w:sz w:val="22"/>
          <w:szCs w:val="22"/>
          <w:vertAlign w:val="baseline"/>
        </w:rPr>
        <w:t>　</w:t>
      </w:r>
    </w:p>
    <w:p>
      <w:pPr>
        <w:ind w:firstLine="1680" w:firstLineChars="600"/>
        <w:jc w:val="left"/>
        <w:rPr>
          <w:rFonts w:hint="eastAsia" w:asciiTheme="majorEastAsia" w:hAnsiTheme="majorEastAsia" w:eastAsiaTheme="majorEastAsia" w:cstheme="majorEastAsia"/>
          <w:i w:val="0"/>
          <w:caps w:val="0"/>
          <w:color w:val="auto"/>
          <w:spacing w:val="0"/>
          <w:sz w:val="28"/>
          <w:szCs w:val="28"/>
          <w:vertAlign w:val="baseline"/>
        </w:rPr>
      </w:pPr>
      <w:r>
        <w:rPr>
          <w:rFonts w:hint="eastAsia" w:ascii="宋体" w:hAnsi="宋体" w:eastAsia="宋体" w:cs="宋体"/>
          <w:sz w:val="28"/>
          <w:szCs w:val="28"/>
          <w:lang w:val="en-US" w:eastAsia="zh-CN"/>
        </w:rPr>
        <w:t>武进区礼河实验学校           张云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孔子，被尊为“圣人”，中国古代最伟大的思想家、政治家和教育家，是一个家喻户晓的历史人物。其言论和思想对中国社会产生过深远的影响，甚至远及日本、朝鲜、欧洲等地，在世界文化史上占有相当重要的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历史人物的传并不象江河，离源头越近，水越清澈，杂质越少，而是年代越久远虚构与想像成份越多，掺混的杂质越浓，而孔子的传记也一样，越到现代，越不可信。千百年来，每个人的心中都有一个孔子。孔子或许是两千年来遭遇最为奇特的圣人，曾几次被打倒，却又丝毫不失圣人光辉形象。圣人也好，仁爱之师也好，丧家之犬也罢，在鲍鹏山老师笔下，真实的孔子其实也是一位平凡、可亲可敬的</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孔子传》是鲍鹏山老师按照孔子的各个年龄段的经历展开叙述，通过适时引用《论语》、《孟子》、《庄子》、《史记》、《孔子家语》等书中的有关记载，选取了代表孔子思想的言行记录来贯穿其一生的事迹。作者用白话的解说、现代人的视角、更有一些流行的比喻，生动展示了孔子一生的抱负，让大家清晰地看到了以下几</w:t>
      </w:r>
      <w:bookmarkStart w:id="0" w:name="_GoBack"/>
      <w:bookmarkEnd w:id="0"/>
      <w:r>
        <w:rPr>
          <w:rFonts w:hint="eastAsia" w:asciiTheme="minorEastAsia" w:hAnsiTheme="minorEastAsia" w:eastAsiaTheme="minorEastAsia" w:cstheme="minorEastAsia"/>
          <w:color w:val="auto"/>
          <w:sz w:val="24"/>
          <w:szCs w:val="24"/>
        </w:rPr>
        <w:t>个方面的借鉴之处：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u w:val="none"/>
        </w:rPr>
        <w:t>在内在品质方面</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rPr>
        <w:t>出自鲍鹏山老师的《孔子传》中说，“人要快乐，先要培养正当有益的爱好。好学是一种爱好，好学更是一种素质，好学才能有所成就。而且，好学才能够给我们带来快乐。读书不仅仅是长知识，它还能够让我们度过一些无聊寂寞的时光。很多快乐都需要他人在场，有一种快乐却不需要，只要有书就行，那就是读书！所以好学之人，等于给自己找到一条不需要外在条件的快乐之道。”这段话告诉我，要想时时刻刻快乐，就要坚持天天读书，做一个好学之人这一点我要向孔子学习，他老人家最好学。好学，给他带来了随时随地的快乐。尽管他学识渊博，仍不断完善自己，在他二十岁时，就成了“六艺”专家，成为国家最需要的人才了。孔子以他的学问，获得了人们的尊重。正如书上所说：一个人受人尊敬，定是有原因的；一个人受人尊敬，一定是要通过自己的努力获得的个人受人尊敬，定有让别人尊敬的理由。孔子本来一无所有，到二十岁时，就得到国君的认可，靠的是什么？靠的就是通过自己努力达到的学问的水准。孔子作为中国历史上第一大圣人，都这么好学，我有什么理由不去读书，不去学习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孔子的好学还体现在他的“实事求是”，这也是值得我学习的地方。他老人家尽管己经很优秀了，但仍然做到“知之为知之，不知为不知”，并没有觉得不知道是件很丢人的事情。所以这里就要说到另外一个在</w:t>
      </w:r>
      <w:r>
        <w:rPr>
          <w:rFonts w:hint="eastAsia" w:asciiTheme="minorEastAsia" w:hAnsiTheme="minorEastAsia" w:eastAsiaTheme="minorEastAsia" w:cstheme="minorEastAsia"/>
          <w:color w:val="auto"/>
          <w:sz w:val="24"/>
          <w:szCs w:val="24"/>
          <w:u w:val="single"/>
        </w:rPr>
        <w:t>教育教学上方面</w:t>
      </w:r>
      <w:r>
        <w:rPr>
          <w:rFonts w:hint="eastAsia" w:asciiTheme="minorEastAsia" w:hAnsiTheme="minorEastAsia" w:eastAsiaTheme="minorEastAsia" w:cstheme="minorEastAsia"/>
          <w:color w:val="auto"/>
          <w:sz w:val="24"/>
          <w:szCs w:val="24"/>
        </w:rPr>
        <w:t>，在今后的教学中我们遇到问题时，应该向孔子学习，不要不懂装懂，要及时地向有经验的老师提出自己不清楚的地方，给自己解惑。不要为了所谓的面子，而不敢积极谦虚主动的向老教师请教。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孔子作为传道授业解惑的导师，孔子诲人不倦,循循善诱地教育着众多的弟子,他一套独特的教育方法，即营造出了一种轻松自如的交谈氛围,与弟子进行“零距离”的平等交谈，他不以权威自居,没有那种令人望而生畏的师道尊严，在这个交谈氛围中,弟子可以无拘无束，畅所欲言。孔子的这种探讨和互动式的私塾问答与思辨，也是不受当政权力左右的独立的人格和自由精神的体现，但我们回首古今中外的成功教学，从古希腊的苏格拉底和柏拉图到世界当今一些成功的典范似乎都没有例外；这种自由、平等和轻松的交谈也是在当今学术活动中应该最提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谈到自由、平等和轻松，就不得不提孔子的</w:t>
      </w:r>
      <w:r>
        <w:rPr>
          <w:rFonts w:hint="eastAsia" w:asciiTheme="minorEastAsia" w:hAnsiTheme="minorEastAsia" w:eastAsiaTheme="minorEastAsia" w:cstheme="minorEastAsia"/>
          <w:color w:val="auto"/>
          <w:sz w:val="24"/>
          <w:szCs w:val="24"/>
          <w:u w:val="single"/>
        </w:rPr>
        <w:t>治国理政的方面</w:t>
      </w:r>
      <w:r>
        <w:rPr>
          <w:rFonts w:hint="eastAsia" w:asciiTheme="minorEastAsia" w:hAnsiTheme="minorEastAsia" w:eastAsiaTheme="minorEastAsia" w:cstheme="minorEastAsia"/>
          <w:color w:val="auto"/>
          <w:sz w:val="24"/>
          <w:szCs w:val="24"/>
        </w:rPr>
        <w:t>，他主张仁政爱民。而贯穿于其思想的精华是</w:t>
      </w:r>
      <w:r>
        <w:rPr>
          <w:rFonts w:hint="eastAsia" w:asciiTheme="minorEastAsia" w:hAnsiTheme="minorEastAsia" w:eastAsiaTheme="minorEastAsia" w:cstheme="minorEastAsia"/>
          <w:color w:val="auto"/>
          <w:sz w:val="24"/>
          <w:szCs w:val="24"/>
          <w:u w:val="single"/>
        </w:rPr>
        <w:t>中庸之道</w:t>
      </w:r>
      <w:r>
        <w:rPr>
          <w:rFonts w:hint="eastAsia" w:asciiTheme="minorEastAsia" w:hAnsiTheme="minorEastAsia" w:eastAsiaTheme="minorEastAsia" w:cstheme="minorEastAsia"/>
          <w:color w:val="auto"/>
          <w:sz w:val="24"/>
          <w:szCs w:val="24"/>
        </w:rPr>
        <w:t>，并不是平庸的意思，而是</w:t>
      </w:r>
      <w:r>
        <w:rPr>
          <w:rFonts w:hint="eastAsia" w:asciiTheme="minorEastAsia" w:hAnsiTheme="minorEastAsia" w:eastAsiaTheme="minorEastAsia" w:cstheme="minorEastAsia"/>
          <w:color w:val="auto"/>
          <w:sz w:val="24"/>
          <w:szCs w:val="24"/>
          <w:u w:val="single"/>
        </w:rPr>
        <w:t>做事</w:t>
      </w:r>
      <w:r>
        <w:rPr>
          <w:rFonts w:hint="eastAsia" w:asciiTheme="minorEastAsia" w:hAnsiTheme="minorEastAsia" w:eastAsiaTheme="minorEastAsia" w:cstheme="minorEastAsia"/>
          <w:color w:val="auto"/>
          <w:sz w:val="24"/>
          <w:szCs w:val="24"/>
        </w:rPr>
        <w:t>不走极端，根据实际情况有灵活的对策，书中许多简短而寓意深刻的故事便是很好的例证。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中庸之道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不仅仅适用于国家，小的方面来讲，也适用于为人处世。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u w:val="none"/>
        </w:rPr>
        <w:t>为人处世上，</w:t>
      </w:r>
      <w:r>
        <w:rPr>
          <w:rFonts w:hint="eastAsia" w:asciiTheme="minorEastAsia" w:hAnsiTheme="minorEastAsia" w:eastAsiaTheme="minorEastAsia" w:cstheme="minorEastAsia"/>
          <w:color w:val="auto"/>
          <w:sz w:val="24"/>
          <w:szCs w:val="24"/>
        </w:rPr>
        <w:t>孔子还开创了君子之道，并讲求社会的次序，遵循自然的规律，追求自身的修养；孔子不愧是伟大的思想家、政治家、教育家，他指出的许多做人的道理，也正是我所要学习的地方，有很高的借鉴价值。印象最深的就是“损之又损之道”。他告诉我们，人生要学会做减法。我们总是想着往我们的人生中填充什么，实际上人生更重要的是做减法。一个完满的人生，幸福的人生，不是看你有了什么，更多的是看你没有了什么？一个人有了钱就幸福吗？有了权就幸福吗？这些东西有了未必就幸福。如果除去我们内心的“浮躁、焦虑、贪欲、嗔怪，蝇头小利”，我们的内心达到一种平静，那就是真幸福。因此，接下来的日子，我要让自己的心静下来，不再那么冲动、浮躁。要想改变这一点，唯有读书。读书，使人归于宁静和淡泊，体现出生命的价值，所以咱们又回到了刚才的起点——好学，要坚持读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当然，孔子的高见决不仅仅止于这些，他的很多主张，在历经了</w:t>
      </w:r>
      <w:r>
        <w:rPr>
          <w:rFonts w:hint="eastAsia" w:asciiTheme="minorEastAsia" w:hAnsiTheme="minorEastAsia" w:eastAsiaTheme="minorEastAsia" w:cstheme="minorEastAsia"/>
          <w:color w:val="auto"/>
          <w:sz w:val="24"/>
          <w:szCs w:val="24"/>
          <w:lang w:val="en-US" w:eastAsia="zh-CN"/>
        </w:rPr>
        <w:t>几</w:t>
      </w:r>
      <w:r>
        <w:rPr>
          <w:rFonts w:hint="eastAsia" w:asciiTheme="minorEastAsia" w:hAnsiTheme="minorEastAsia" w:eastAsiaTheme="minorEastAsia" w:cstheme="minorEastAsia"/>
          <w:color w:val="auto"/>
          <w:sz w:val="24"/>
          <w:szCs w:val="24"/>
        </w:rPr>
        <w:t>千多年的风雨历程后，依然</w:t>
      </w:r>
      <w:r>
        <w:rPr>
          <w:rFonts w:hint="eastAsia" w:asciiTheme="minorEastAsia" w:hAnsiTheme="minorEastAsia" w:eastAsiaTheme="minorEastAsia" w:cstheme="minorEastAsia"/>
          <w:color w:val="auto"/>
          <w:sz w:val="24"/>
          <w:szCs w:val="24"/>
          <w:lang w:val="en-US" w:eastAsia="zh-CN"/>
        </w:rPr>
        <w:t>具有适用性</w:t>
      </w:r>
      <w:r>
        <w:rPr>
          <w:rFonts w:hint="eastAsia" w:asciiTheme="minorEastAsia" w:hAnsiTheme="minorEastAsia" w:eastAsiaTheme="minorEastAsia" w:cstheme="minorEastAsia"/>
          <w:color w:val="auto"/>
          <w:sz w:val="24"/>
          <w:szCs w:val="24"/>
        </w:rPr>
        <w:t>。读了《孔子传》这本书，这个假期我过得更充实，因为如果不是读它，我怎能从这本书当中重新认识孔子，了解孔子，并读懂孔子。如果不是读书，我怎能知道是孔子给我们传下来的“因材施教，循循善诱”。他对学生能耐心诱导，促使学生自觉主动地进行学习，确实收到了极佳的教学效果。作为老师，我觉得我们应该善于引导我们的学生发现他们的兴趣，并积极培养，才能树立学习的自觉性，从而产生学习的热情，以至学而不厌。如果不是读这本书，我怎么能知道孔子学而不厌，诲人不倦，孜孜以求，不耻下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　　读书给我带来知识的同时也带来无限的快乐，我沉浸在知识的海洋中，享受着这份快乐。虽然读书的习惯还没有养成，但我觉得只要肯坚持下去，最终一定会爱上阅读的，让自己真正快乐起来！</w:t>
      </w:r>
      <w:r>
        <w:rPr>
          <w:rFonts w:hint="eastAsia" w:asciiTheme="minorEastAsia" w:hAnsiTheme="minorEastAsia" w:eastAsiaTheme="minorEastAsia" w:cstheme="minorEastAsia"/>
          <w:color w:val="auto"/>
          <w:sz w:val="24"/>
          <w:szCs w:val="24"/>
          <w:lang w:val="en-US" w:eastAsia="zh-CN"/>
        </w:rPr>
        <w:t>在以后的教学生涯中，我愿继续聆听先师智慧，与圣人同行！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color w:val="auto"/>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right="0"/>
        <w:jc w:val="both"/>
        <w:textAlignment w:val="baseline"/>
        <w:rPr>
          <w:rFonts w:hint="eastAsia" w:asciiTheme="minorEastAsia" w:hAnsiTheme="minorEastAsia" w:eastAsiaTheme="minorEastAsia" w:cstheme="minorEastAsia"/>
          <w:i w:val="0"/>
          <w:caps w:val="0"/>
          <w:color w:val="auto"/>
          <w:spacing w:val="0"/>
          <w:sz w:val="24"/>
          <w:szCs w:val="24"/>
          <w:vertAlign w:val="baseline"/>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rPr>
        <w:br w:type="textWrapping"/>
      </w:r>
    </w:p>
    <w:p>
      <w:pPr>
        <w:keepNext w:val="0"/>
        <w:keepLines w:val="0"/>
        <w:pageBreakBefore w:val="0"/>
        <w:kinsoku/>
        <w:wordWrap/>
        <w:overflowPunct/>
        <w:topLinePunct w:val="0"/>
        <w:autoSpaceDE/>
        <w:autoSpaceDN/>
        <w:bidi w:val="0"/>
        <w:adjustRightInd/>
        <w:snapToGrid/>
        <w:spacing w:after="240" w:afterAutospacing="0" w:line="360" w:lineRule="auto"/>
        <w:jc w:val="both"/>
        <w:rPr>
          <w:rFonts w:hint="eastAsia" w:asciiTheme="minorEastAsia" w:hAnsiTheme="minorEastAsia" w:eastAsiaTheme="minorEastAsia" w:cstheme="minorEastAsia"/>
          <w:color w:val="auto"/>
          <w:sz w:val="24"/>
          <w:szCs w:val="24"/>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D077B"/>
    <w:rsid w:val="19575276"/>
    <w:rsid w:val="21081418"/>
    <w:rsid w:val="37F618EC"/>
    <w:rsid w:val="537F7219"/>
    <w:rsid w:val="733033F9"/>
    <w:rsid w:val="7AC9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2020-06-21T09:14:00Z</dcterms:created>
  <dc:creator>zhangyun</dc:creator>
  <cp:lastModifiedBy>茶</cp:lastModifiedBy>
  <dcterms:modified xsi:type="dcterms:W3CDTF">2020-08-24T13:47:42Z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