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3" w:firstLineChars="200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32"/>
          <w:szCs w:val="32"/>
        </w:rPr>
        <w:t>—20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32"/>
          <w:szCs w:val="32"/>
        </w:rPr>
        <w:t>学年第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一</w:t>
      </w:r>
      <w:r>
        <w:rPr>
          <w:rFonts w:hint="eastAsia" w:ascii="宋体" w:hAnsi="宋体" w:eastAsia="宋体" w:cs="宋体"/>
          <w:b/>
          <w:sz w:val="32"/>
          <w:szCs w:val="32"/>
        </w:rPr>
        <w:t>学期常州市教育科学研究院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731" w:firstLineChars="850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学前教育教研计划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 一、指导思想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>年，是省课程游戏化项目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区域</w:t>
      </w:r>
      <w:r>
        <w:rPr>
          <w:rFonts w:hint="eastAsia" w:ascii="宋体" w:hAnsi="宋体" w:eastAsia="宋体" w:cs="宋体"/>
          <w:sz w:val="24"/>
          <w:szCs w:val="24"/>
        </w:rPr>
        <w:t>推进的第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个年头，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全市</w:t>
      </w:r>
      <w:r>
        <w:rPr>
          <w:rFonts w:hint="eastAsia" w:ascii="宋体" w:hAnsi="宋体" w:eastAsia="宋体" w:cs="宋体"/>
          <w:sz w:val="24"/>
          <w:szCs w:val="24"/>
        </w:rPr>
        <w:t>学前教育教研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将以此为重点，从现实问题出发，面向全体园所，点、线、面立体部署教研工作。</w:t>
      </w:r>
      <w:r>
        <w:rPr>
          <w:rFonts w:hint="eastAsia" w:ascii="宋体" w:hAnsi="宋体" w:eastAsia="宋体" w:cs="宋体"/>
          <w:sz w:val="24"/>
          <w:szCs w:val="24"/>
        </w:rPr>
        <w:t>鉴此，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各辖市区教研应仔细研读课程游戏化第一、第二部支架以及课程游戏化项目实施要求，进一步理解课程游戏化的核心内涵，以专业智慧全力助推区域内园所开展课程游戏化建设：深入开展现状调研盘点经验与问题、以多元教研方式展开专业对话、灵活建构区域园所的协同发展机制，充分发挥不同层次幼儿园之间的帮带作用，小步递进、以点带面，逐步将课程游戏化建设覆盖至每一个园所。</w:t>
      </w:r>
      <w:r>
        <w:rPr>
          <w:rFonts w:hint="eastAsia" w:ascii="宋体" w:hAnsi="宋体" w:eastAsia="宋体" w:cs="宋体"/>
          <w:sz w:val="24"/>
          <w:szCs w:val="24"/>
        </w:rPr>
        <w:t>市、区、园三级教研工作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将重点</w:t>
      </w:r>
      <w:r>
        <w:rPr>
          <w:rFonts w:hint="eastAsia" w:ascii="宋体" w:hAnsi="宋体" w:eastAsia="宋体" w:cs="宋体"/>
          <w:sz w:val="24"/>
          <w:szCs w:val="24"/>
        </w:rPr>
        <w:t>突出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园本教研的实效性和课程资源的开发运用，</w:t>
      </w:r>
      <w:r>
        <w:rPr>
          <w:rFonts w:hint="eastAsia" w:ascii="宋体" w:hAnsi="宋体" w:eastAsia="宋体" w:cs="宋体"/>
          <w:sz w:val="24"/>
          <w:szCs w:val="24"/>
        </w:rPr>
        <w:t>凸显儿童本位，彰显游戏精神，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提升</w:t>
      </w:r>
      <w:r>
        <w:rPr>
          <w:rFonts w:hint="eastAsia" w:ascii="宋体" w:hAnsi="宋体" w:eastAsia="宋体" w:cs="宋体"/>
          <w:sz w:val="24"/>
          <w:szCs w:val="24"/>
        </w:rPr>
        <w:t>课程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内涵。</w:t>
      </w:r>
      <w:r>
        <w:rPr>
          <w:rFonts w:hint="eastAsia" w:ascii="宋体" w:hAnsi="宋体" w:eastAsia="宋体" w:cs="宋体"/>
          <w:sz w:val="24"/>
          <w:szCs w:val="24"/>
        </w:rPr>
        <w:t>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园本教研</w:t>
      </w:r>
      <w:r>
        <w:rPr>
          <w:rFonts w:hint="eastAsia" w:ascii="宋体" w:hAnsi="宋体" w:eastAsia="宋体" w:cs="宋体"/>
          <w:sz w:val="24"/>
          <w:szCs w:val="24"/>
        </w:rPr>
        <w:t>改善教师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教育</w:t>
      </w:r>
      <w:r>
        <w:rPr>
          <w:rFonts w:hint="eastAsia" w:ascii="宋体" w:hAnsi="宋体" w:eastAsia="宋体" w:cs="宋体"/>
          <w:sz w:val="24"/>
          <w:szCs w:val="24"/>
        </w:rPr>
        <w:t>行为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，以</w:t>
      </w:r>
      <w:r>
        <w:rPr>
          <w:rFonts w:hint="eastAsia" w:ascii="宋体" w:hAnsi="宋体" w:eastAsia="宋体" w:cs="宋体"/>
          <w:sz w:val="24"/>
          <w:szCs w:val="24"/>
        </w:rPr>
        <w:t>游戏引领儿童发展，以课程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内涵</w:t>
      </w:r>
      <w:r>
        <w:rPr>
          <w:rFonts w:hint="eastAsia" w:ascii="宋体" w:hAnsi="宋体" w:eastAsia="宋体" w:cs="宋体"/>
          <w:sz w:val="24"/>
          <w:szCs w:val="24"/>
        </w:rPr>
        <w:t>提升办园质量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     二、工作要点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以</w:t>
      </w:r>
      <w:r>
        <w:rPr>
          <w:rFonts w:hint="eastAsia" w:ascii="宋体" w:hAnsi="宋体" w:eastAsia="宋体" w:cs="宋体"/>
          <w:b/>
          <w:sz w:val="24"/>
          <w:szCs w:val="24"/>
        </w:rPr>
        <w:t>区域教研和园本教研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撬动课程改革</w:t>
      </w:r>
      <w:r>
        <w:rPr>
          <w:rFonts w:hint="eastAsia" w:ascii="宋体" w:hAnsi="宋体" w:eastAsia="宋体" w:cs="宋体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随着《纲要》《指南》的颁布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以及课程游戏化的推进</w:t>
      </w:r>
      <w:r>
        <w:rPr>
          <w:rFonts w:hint="eastAsia" w:ascii="宋体" w:hAnsi="宋体" w:eastAsia="宋体" w:cs="宋体"/>
          <w:sz w:val="24"/>
          <w:szCs w:val="24"/>
        </w:rPr>
        <w:t>，幼儿园课程管理从高控逐渐走向自主，在赋权广大园长和教师建设儿童适宜性课程的同时，也对教师的专业能力提出了很高的要求。由于幼儿园教师队伍建设相对滞后，教师对儿童行为的观察与分析能力、对综合课程的设计与实施能力普遍不足，急需专业的教研队伍、过程性的教研工作予以有效指导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区域</w:t>
      </w:r>
      <w:r>
        <w:rPr>
          <w:rFonts w:hint="eastAsia" w:ascii="宋体" w:hAnsi="宋体" w:eastAsia="宋体" w:cs="宋体"/>
          <w:sz w:val="24"/>
          <w:szCs w:val="24"/>
        </w:rPr>
        <w:t>教研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和园本教研是</w:t>
      </w:r>
      <w:r>
        <w:rPr>
          <w:rFonts w:hint="eastAsia" w:ascii="宋体" w:hAnsi="宋体" w:eastAsia="宋体" w:cs="宋体"/>
          <w:sz w:val="24"/>
          <w:szCs w:val="24"/>
        </w:rPr>
        <w:t>由点及面整体推进幼儿园课程改革的核心力量，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各区域和园所应转变教研理念、灵活探索教研方式，使教研工作从研究教师如何教转向研究幼儿如何学，从集体教学现场转向幼儿日常游戏现场，从研究教学内容转向幼儿游戏中发生的学习，从研究教师的教学策略转向研究如何为幼儿游戏提供适宜的空间、环境和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各区域及园所应秉持扎实、客观的教研态度，不浮躁、不功利；应建立持续性沉浸式教研制度，持续跟踪儿童学习活动，以儿童的真实活动状态作为研究的依据；应形成常态化的教研机制，做到有计划、有过程、有研究、有实效、有创新；应根据园所和教师的不同现状灵活采用不同的教研组织形式，充分发挥每一位教师的主观能动性，鼓励教师之间的自发性自主式教研、随时发生在活动现场的微教研，培养具备自我反思、自我学习、自我成长能力的教师群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2020年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</w:t>
      </w:r>
      <w:r>
        <w:rPr>
          <w:rFonts w:hint="eastAsia" w:ascii="宋体" w:hAnsi="宋体" w:eastAsia="宋体" w:cs="宋体"/>
          <w:sz w:val="24"/>
          <w:szCs w:val="24"/>
        </w:rPr>
        <w:t>半年市教科院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已</w:t>
      </w:r>
      <w:r>
        <w:rPr>
          <w:rFonts w:hint="eastAsia" w:ascii="宋体" w:hAnsi="宋体" w:eastAsia="宋体" w:cs="宋体"/>
          <w:sz w:val="24"/>
          <w:szCs w:val="24"/>
        </w:rPr>
        <w:t>制订出台“常州市园本教研优秀园评比”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的相关要求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将于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2020年11月份开展全市性的评比。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获得园本教研优秀示范园的园所将在全市范围进行公开展示，分享经验。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以</w:t>
      </w:r>
      <w:r>
        <w:rPr>
          <w:rFonts w:hint="eastAsia" w:ascii="宋体" w:hAnsi="宋体" w:eastAsia="宋体" w:cs="宋体"/>
          <w:b/>
          <w:sz w:val="24"/>
          <w:szCs w:val="24"/>
        </w:rPr>
        <w:t>课程资源建设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充实课程内容</w:t>
      </w:r>
      <w:r>
        <w:rPr>
          <w:rFonts w:hint="eastAsia" w:ascii="宋体" w:hAnsi="宋体" w:eastAsia="宋体" w:cs="宋体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幼儿是在与丰富的环境和材料相互作用的过程中得到发展的，课程资源在一定程度上决定了幼儿获得的状态，也决定了幼儿发展的可能。因此，课程资源的开发运用是幼儿园课程改革的重要环节，是实现幼儿园课程适宜化、生活化、经验化的直接路径，教师对生活中各种资源的兴趣、用心、好奇和探究是幼儿园课程内容不断充实的关键，为幼儿创设丰富适宜的环境是课程建设的重要任务，为幼儿提供多样化、适宜的材料、资源是教师的重要职责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各</w:t>
      </w:r>
      <w:r>
        <w:rPr>
          <w:rFonts w:hint="eastAsia" w:ascii="宋体" w:hAnsi="宋体" w:eastAsia="宋体" w:cs="宋体"/>
          <w:sz w:val="24"/>
          <w:szCs w:val="24"/>
        </w:rPr>
        <w:t>园要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重视自然、社会、人力、文化等</w:t>
      </w:r>
      <w:r>
        <w:rPr>
          <w:rFonts w:hint="eastAsia" w:ascii="宋体" w:hAnsi="宋体" w:eastAsia="宋体" w:cs="宋体"/>
          <w:sz w:val="24"/>
          <w:szCs w:val="24"/>
        </w:rPr>
        <w:t>多元资源运用在幼儿园课程建设中的重要价值，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开展课程资源的相关教研，</w:t>
      </w:r>
      <w:r>
        <w:rPr>
          <w:rFonts w:hint="eastAsia" w:ascii="宋体" w:hAnsi="宋体" w:eastAsia="宋体" w:cs="宋体"/>
          <w:sz w:val="24"/>
          <w:szCs w:val="24"/>
        </w:rPr>
        <w:t>要从调查、收集、整理、储存、更替、利用和再利用等多个环节层层展开，梳理遇到的突出问题，探索和尝试一些具有园本特点的方法和措施，不断解决问题，提高工作的成效。其中，对课程资源的利用环节是研究的重点，要充分激发教师的主动性、积极性和创造性，鼓励更多的老师进行探索和发现，以更加有效的方式促进资源的利用，注重资源价值的深度挖掘，注重保护幼儿的好奇心和求知欲，关注幼儿持续的探索性学习，努力为幼儿的学习提供适宜的、多样化的资源支撑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使资源运用对接儿童课程，关联儿童经验，指向儿童发展，形成资源建设的相关策略。各</w:t>
      </w:r>
      <w:r>
        <w:rPr>
          <w:rFonts w:hint="eastAsia" w:ascii="宋体" w:hAnsi="宋体" w:eastAsia="宋体" w:cs="宋体"/>
          <w:sz w:val="24"/>
          <w:szCs w:val="24"/>
        </w:rPr>
        <w:t>园所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要注重资源运用的过程性评估，并在资源开发运用的过程中逐步积累，形成园所的课程资源库，并逐步形成</w:t>
      </w:r>
      <w:r>
        <w:rPr>
          <w:rFonts w:hint="eastAsia" w:ascii="宋体" w:hAnsi="宋体" w:eastAsia="宋体" w:cs="宋体"/>
          <w:sz w:val="24"/>
          <w:szCs w:val="24"/>
        </w:rPr>
        <w:t>资源开发、运用、整理、流转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的常态化机制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本学期，市教研工作将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继续</w:t>
      </w:r>
      <w:r>
        <w:rPr>
          <w:rFonts w:hint="eastAsia" w:ascii="宋体" w:hAnsi="宋体" w:eastAsia="宋体" w:cs="宋体"/>
          <w:sz w:val="24"/>
          <w:szCs w:val="24"/>
        </w:rPr>
        <w:t>聚焦幼儿园绘本资源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的开发运用，</w:t>
      </w:r>
      <w:r>
        <w:rPr>
          <w:rFonts w:hint="eastAsia" w:ascii="宋体" w:hAnsi="宋体" w:eastAsia="宋体" w:cs="宋体"/>
          <w:sz w:val="24"/>
          <w:szCs w:val="24"/>
        </w:rPr>
        <w:t>倡导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园所</w:t>
      </w:r>
      <w:r>
        <w:rPr>
          <w:rFonts w:hint="eastAsia" w:ascii="宋体" w:hAnsi="宋体" w:eastAsia="宋体" w:cs="宋体"/>
          <w:sz w:val="24"/>
          <w:szCs w:val="24"/>
        </w:rPr>
        <w:t>关注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优质</w:t>
      </w:r>
      <w:r>
        <w:rPr>
          <w:rFonts w:hint="eastAsia" w:ascii="宋体" w:hAnsi="宋体" w:eastAsia="宋体" w:cs="宋体"/>
          <w:sz w:val="24"/>
          <w:szCs w:val="24"/>
        </w:rPr>
        <w:t>绘本资源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的选择与</w:t>
      </w:r>
      <w:r>
        <w:rPr>
          <w:rFonts w:hint="eastAsia" w:ascii="宋体" w:hAnsi="宋体" w:eastAsia="宋体" w:cs="宋体"/>
          <w:sz w:val="24"/>
          <w:szCs w:val="24"/>
        </w:rPr>
        <w:t>运用，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以儿童立场、教育视野</w:t>
      </w:r>
      <w:r>
        <w:rPr>
          <w:rFonts w:hint="eastAsia" w:ascii="宋体" w:hAnsi="宋体" w:eastAsia="宋体" w:cs="宋体"/>
          <w:sz w:val="24"/>
          <w:szCs w:val="24"/>
        </w:rPr>
        <w:t>挖掘绘本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多元价值和学习元素，研究绘本资源与语言活动和区域游戏的关系，以“绘本遇上游戏”为专题，开展多维度、多形式的绘本资源开发运用的实践研究，探索绘本教学与游戏一体化策略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2020上半年，</w:t>
      </w:r>
      <w:r>
        <w:rPr>
          <w:rFonts w:hint="eastAsia" w:ascii="宋体" w:hAnsi="宋体" w:eastAsia="宋体" w:cs="宋体"/>
          <w:sz w:val="24"/>
          <w:szCs w:val="24"/>
        </w:rPr>
        <w:t>市教科院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发布了</w:t>
      </w:r>
      <w:r>
        <w:rPr>
          <w:rFonts w:hint="eastAsia" w:ascii="宋体" w:hAnsi="宋体" w:eastAsia="宋体" w:cs="宋体"/>
          <w:sz w:val="24"/>
          <w:szCs w:val="24"/>
        </w:rPr>
        <w:t>“幼儿园绘本资源游戏化拓展”活动展评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的通知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将于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11月份开展全市性展评活动。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（三）以课程审议提升课程适宜性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改造现行课程方案是提高课程适宜性的重要策略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，也</w:t>
      </w:r>
      <w:r>
        <w:rPr>
          <w:rFonts w:hint="eastAsia" w:ascii="宋体" w:hAnsi="宋体" w:eastAsia="宋体" w:cs="宋体"/>
          <w:sz w:val="24"/>
          <w:szCs w:val="24"/>
        </w:rPr>
        <w:t>是课程游戏化项目建设的重要内容。只有在实践中坚持对现行课程方案的不断调整，课程的适宜性程度和游戏化水平才能不断提高。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各园应有效转变理念，拓展课程审议的范围，将幼儿在园的一日活动均纳入课程审议的范围。一是要</w:t>
      </w:r>
      <w:r>
        <w:rPr>
          <w:rFonts w:hint="eastAsia" w:ascii="宋体" w:hAnsi="宋体" w:eastAsia="宋体" w:cs="宋体"/>
          <w:sz w:val="24"/>
          <w:szCs w:val="24"/>
        </w:rPr>
        <w:t>审议幼儿一日生活时间安排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，遵循</w:t>
      </w:r>
      <w:r>
        <w:rPr>
          <w:rFonts w:hint="eastAsia" w:ascii="宋体" w:hAnsi="宋体" w:eastAsia="宋体" w:cs="宋体"/>
          <w:sz w:val="24"/>
          <w:szCs w:val="24"/>
        </w:rPr>
        <w:t>幼儿身心发展规律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，关注幼儿</w:t>
      </w:r>
      <w:r>
        <w:rPr>
          <w:rFonts w:hint="eastAsia" w:ascii="宋体" w:hAnsi="宋体" w:eastAsia="宋体" w:cs="宋体"/>
          <w:sz w:val="24"/>
          <w:szCs w:val="24"/>
        </w:rPr>
        <w:t>现实需要，减少等待时间，给予幼儿更多自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主</w:t>
      </w:r>
      <w:r>
        <w:rPr>
          <w:rFonts w:hint="eastAsia" w:ascii="宋体" w:hAnsi="宋体" w:eastAsia="宋体" w:cs="宋体"/>
          <w:sz w:val="24"/>
          <w:szCs w:val="24"/>
        </w:rPr>
        <w:t>活动的机会，形成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自主游戏、</w:t>
      </w:r>
      <w:r>
        <w:rPr>
          <w:rFonts w:hint="eastAsia" w:ascii="宋体" w:hAnsi="宋体" w:eastAsia="宋体" w:cs="宋体"/>
          <w:sz w:val="24"/>
          <w:szCs w:val="24"/>
        </w:rPr>
        <w:t>集体活动、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小组</w:t>
      </w:r>
      <w:r>
        <w:rPr>
          <w:rFonts w:hint="eastAsia" w:ascii="宋体" w:hAnsi="宋体" w:eastAsia="宋体" w:cs="宋体"/>
          <w:sz w:val="24"/>
          <w:szCs w:val="24"/>
        </w:rPr>
        <w:t>活动、日常生活等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多形式的</w:t>
      </w:r>
      <w:r>
        <w:rPr>
          <w:rFonts w:hint="eastAsia" w:ascii="宋体" w:hAnsi="宋体" w:eastAsia="宋体" w:cs="宋体"/>
          <w:sz w:val="24"/>
          <w:szCs w:val="24"/>
        </w:rPr>
        <w:t>一日活动流程，避免无序化、随意化和单一化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；二是要</w:t>
      </w:r>
      <w:r>
        <w:rPr>
          <w:rFonts w:hint="eastAsia" w:ascii="宋体" w:hAnsi="宋体" w:eastAsia="宋体" w:cs="宋体"/>
          <w:sz w:val="24"/>
          <w:szCs w:val="24"/>
        </w:rPr>
        <w:t>审议室内外环境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要因地制宜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地规划</w:t>
      </w:r>
      <w:r>
        <w:rPr>
          <w:rFonts w:hint="eastAsia" w:ascii="宋体" w:hAnsi="宋体" w:eastAsia="宋体" w:cs="宋体"/>
          <w:sz w:val="24"/>
          <w:szCs w:val="24"/>
        </w:rPr>
        <w:t>班级空间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，创设活动环境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并幼儿的活动情况和发展需要常态化地调整环境创设和材料投放。</w:t>
      </w:r>
      <w:r>
        <w:rPr>
          <w:rFonts w:hint="eastAsia" w:ascii="宋体" w:hAnsi="宋体" w:eastAsia="宋体" w:cs="宋体"/>
          <w:sz w:val="24"/>
          <w:szCs w:val="24"/>
        </w:rPr>
        <w:t>室外环境要有利于幼儿开展运动、观察、种植、探索、扮演、操作等多种活动，并给幼儿带来丰富多彩的经验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；三是要</w:t>
      </w:r>
      <w:r>
        <w:rPr>
          <w:rFonts w:hint="eastAsia" w:ascii="宋体" w:hAnsi="宋体" w:eastAsia="宋体" w:cs="宋体"/>
          <w:sz w:val="24"/>
          <w:szCs w:val="24"/>
        </w:rPr>
        <w:t>审议课程内容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要结合幼儿发展的实际，从幼儿的需要和兴趣出发，关注不同发展领域的关键经验，有针对性地确定课程内容。课程内容应来自幼儿园的环境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、幼儿的游戏以及</w:t>
      </w:r>
      <w:r>
        <w:rPr>
          <w:rFonts w:hint="eastAsia" w:ascii="宋体" w:hAnsi="宋体" w:eastAsia="宋体" w:cs="宋体"/>
          <w:sz w:val="24"/>
          <w:szCs w:val="24"/>
        </w:rPr>
        <w:t>社区与家庭生活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等；四是要审议</w:t>
      </w:r>
      <w:r>
        <w:rPr>
          <w:rFonts w:hint="eastAsia" w:ascii="宋体" w:hAnsi="宋体" w:eastAsia="宋体" w:cs="宋体"/>
          <w:sz w:val="24"/>
          <w:szCs w:val="24"/>
        </w:rPr>
        <w:t>课程资源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，并</w:t>
      </w:r>
      <w:r>
        <w:rPr>
          <w:rFonts w:hint="eastAsia" w:ascii="宋体" w:hAnsi="宋体" w:eastAsia="宋体" w:cs="宋体"/>
          <w:sz w:val="24"/>
          <w:szCs w:val="24"/>
        </w:rPr>
        <w:t>通过多样化的活动，把资源转化为幼儿的经验。避免资源贫乏和单一的现象，避免有资源而不加利用资源的现象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；五是要</w:t>
      </w:r>
      <w:r>
        <w:rPr>
          <w:rFonts w:hint="eastAsia" w:ascii="宋体" w:hAnsi="宋体" w:eastAsia="宋体" w:cs="宋体"/>
          <w:sz w:val="24"/>
          <w:szCs w:val="24"/>
        </w:rPr>
        <w:t>审议一日活动的指导策略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，要结合儿童行为观察，</w:t>
      </w:r>
      <w:r>
        <w:rPr>
          <w:rFonts w:hint="eastAsia" w:ascii="宋体" w:hAnsi="宋体" w:eastAsia="宋体" w:cs="宋体"/>
          <w:sz w:val="24"/>
          <w:szCs w:val="24"/>
        </w:rPr>
        <w:t>针对不同的幼儿、不同的问题和不同的情境，灵活采用多样化的、适宜的和有效的指导策略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，直接指导和间接指导相结合。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（四）以</w:t>
      </w:r>
      <w:r>
        <w:rPr>
          <w:rFonts w:hint="eastAsia" w:ascii="宋体" w:hAnsi="宋体" w:eastAsia="宋体" w:cs="宋体"/>
          <w:b/>
          <w:sz w:val="24"/>
          <w:szCs w:val="24"/>
        </w:rPr>
        <w:t>课题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项目引领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园所教育教学研究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课题、项目研究是深入研究教育现象、解决教育问题的重要途径，市教科院长期</w:t>
      </w:r>
      <w:r>
        <w:rPr>
          <w:rFonts w:hint="eastAsia" w:ascii="宋体" w:hAnsi="宋体" w:eastAsia="宋体" w:cs="宋体"/>
          <w:sz w:val="24"/>
          <w:szCs w:val="24"/>
        </w:rPr>
        <w:t>以课题和项目研究为抓手，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引领和</w:t>
      </w:r>
      <w:r>
        <w:rPr>
          <w:rFonts w:hint="eastAsia" w:ascii="宋体" w:hAnsi="宋体" w:eastAsia="宋体" w:cs="宋体"/>
          <w:sz w:val="24"/>
          <w:szCs w:val="24"/>
        </w:rPr>
        <w:t>推动幼儿园教育教学改革。一是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定期开展课程游戏化项目区域推进的现场研讨，共享经验、共研问题，促进各区域间的学习吸纳和优势互补</w:t>
      </w:r>
      <w:r>
        <w:rPr>
          <w:rFonts w:hint="eastAsia" w:ascii="宋体" w:hAnsi="宋体" w:eastAsia="宋体" w:cs="宋体"/>
          <w:sz w:val="24"/>
          <w:szCs w:val="24"/>
        </w:rPr>
        <w:t>；二是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组织开展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“全市</w:t>
      </w:r>
      <w:bookmarkStart w:id="0" w:name="_Hlk534315657"/>
      <w:r>
        <w:rPr>
          <w:rFonts w:hint="eastAsia" w:ascii="宋体" w:hAnsi="宋体" w:eastAsia="宋体" w:cs="宋体"/>
          <w:sz w:val="24"/>
          <w:szCs w:val="24"/>
        </w:rPr>
        <w:t>STEM项目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幼儿园专题研讨”，</w:t>
      </w:r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9所省市STEM项目园为主体，逐步向区域内有研究主动性的相关园所进行辐射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本学期重点聚焦“幼儿园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STEM活动内容的生成与过程推进”开展深入探讨，引导各项目园关注STEM项目活动的内容适宜性选择以及过程性的推进与经验支持，并形成相关案例；</w:t>
      </w:r>
      <w:r>
        <w:rPr>
          <w:rFonts w:hint="eastAsia" w:ascii="宋体" w:hAnsi="宋体" w:eastAsia="宋体" w:cs="宋体"/>
          <w:sz w:val="24"/>
          <w:szCs w:val="24"/>
        </w:rPr>
        <w:t>三是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定期开展“幼儿园绘本资源的选择运用”课题研究，以</w:t>
      </w:r>
      <w:r>
        <w:rPr>
          <w:rFonts w:hint="eastAsia" w:ascii="宋体" w:hAnsi="宋体" w:eastAsia="宋体" w:cs="宋体"/>
          <w:sz w:val="24"/>
          <w:szCs w:val="24"/>
        </w:rPr>
        <w:t>常州市10所语言特色幼儿园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为核心力量，定期开展绘本运用研究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开展现场活动观摩、案例研讨、梳理案例、提炼策略，并定期向全市各幼儿园辐射</w:t>
      </w:r>
      <w:r>
        <w:rPr>
          <w:rFonts w:hint="eastAsia" w:ascii="宋体" w:hAnsi="宋体" w:eastAsia="宋体" w:cs="宋体"/>
          <w:sz w:val="24"/>
          <w:szCs w:val="24"/>
        </w:rPr>
        <w:t>；四是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定期开展“园际互动幼儿园课程审议”课题研究，重点围绕课程游戏化背景下幼儿园课程审议的相关理念、实践困惑、审议内容、审议策略等开展实践探索。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（五）以多元平台促教师专业发展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市教科院将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分级、分类、分层</w:t>
      </w:r>
      <w:r>
        <w:rPr>
          <w:rFonts w:hint="eastAsia" w:ascii="宋体" w:hAnsi="宋体" w:eastAsia="宋体" w:cs="宋体"/>
          <w:sz w:val="24"/>
          <w:szCs w:val="24"/>
        </w:rPr>
        <w:t>搭建多元互动平台促进各类教师专业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提升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一是依托常州市学科中心组，</w:t>
      </w:r>
      <w:r>
        <w:rPr>
          <w:rFonts w:hint="eastAsia" w:ascii="宋体" w:hAnsi="宋体" w:eastAsia="宋体" w:cs="宋体"/>
          <w:sz w:val="24"/>
          <w:szCs w:val="24"/>
        </w:rPr>
        <w:t>定期开展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观摩研讨。本期学科中心组将成员分成“健康与运动”、“科学与数学”、“语言与社会”、“音乐与美术”四个研究小组，以大组育小组活动相结合的方式，重点围聚焦领域核心经验背景下的活动组织开展研讨，建构了</w:t>
      </w:r>
      <w:r>
        <w:rPr>
          <w:rFonts w:hint="eastAsia" w:ascii="宋体" w:hAnsi="宋体" w:eastAsia="宋体" w:cs="宋体"/>
          <w:sz w:val="24"/>
          <w:szCs w:val="24"/>
        </w:rPr>
        <w:t>“一课一游一讲座”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交流机制，定期进行组内的</w:t>
      </w:r>
      <w:r>
        <w:rPr>
          <w:rFonts w:hint="eastAsia" w:ascii="宋体" w:hAnsi="宋体" w:eastAsia="宋体" w:cs="宋体"/>
          <w:sz w:val="24"/>
          <w:szCs w:val="24"/>
        </w:rPr>
        <w:t>研究性活动和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交流</w:t>
      </w:r>
      <w:r>
        <w:rPr>
          <w:rFonts w:hint="eastAsia" w:ascii="宋体" w:hAnsi="宋体" w:eastAsia="宋体" w:cs="宋体"/>
          <w:sz w:val="24"/>
          <w:szCs w:val="24"/>
        </w:rPr>
        <w:t>展示；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二是依托</w:t>
      </w:r>
      <w:r>
        <w:rPr>
          <w:rFonts w:hint="eastAsia" w:ascii="宋体" w:hAnsi="宋体" w:eastAsia="宋体" w:cs="宋体"/>
          <w:sz w:val="24"/>
          <w:szCs w:val="24"/>
        </w:rPr>
        <w:t>“常州市幼儿园男教师骨干成长营”，给幼儿园男教师提供发展平台。关注全市男幼师群体，建立常州市、区二级幼儿园男教师联盟机制，定期组织专题教研活动，以教研的力量去引领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发展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三是搭建农村幼儿园展示平台。继续</w:t>
      </w:r>
      <w:r>
        <w:rPr>
          <w:rFonts w:hint="eastAsia" w:ascii="宋体" w:hAnsi="宋体" w:eastAsia="宋体" w:cs="宋体"/>
          <w:sz w:val="24"/>
          <w:szCs w:val="24"/>
        </w:rPr>
        <w:t>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开展</w:t>
      </w:r>
      <w:r>
        <w:rPr>
          <w:rFonts w:hint="eastAsia" w:ascii="宋体" w:hAnsi="宋体" w:eastAsia="宋体" w:cs="宋体"/>
          <w:sz w:val="24"/>
          <w:szCs w:val="24"/>
        </w:rPr>
        <w:t>农村幼儿园半日开放研讨活动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，每个区域原则上</w:t>
      </w:r>
      <w:r>
        <w:rPr>
          <w:rFonts w:hint="eastAsia" w:ascii="宋体" w:hAnsi="宋体" w:eastAsia="宋体" w:cs="宋体"/>
          <w:sz w:val="24"/>
          <w:szCs w:val="24"/>
        </w:rPr>
        <w:t>每学年可自主申报一次公开展示活动，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激发农村园所的研究和课改热情，促进农村教师的专业提升与发展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具体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安排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 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对接省幼教教科研有关工作。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省“师陶杯”幼教论文选送评审。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完善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、发布</w:t>
      </w:r>
      <w:r>
        <w:rPr>
          <w:rFonts w:hint="eastAsia" w:ascii="宋体" w:hAnsi="宋体" w:eastAsia="宋体" w:cs="宋体"/>
          <w:sz w:val="24"/>
          <w:szCs w:val="24"/>
        </w:rPr>
        <w:t>学前教育教研工作计划。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. 召开辖市区教研员工作会议，部署新学期教研工作。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九月份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 常州市“幼儿园绘本资源运用研究”课题组活动。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 会同辖区开展幼儿园半日活动常规调研视导，重点调研农村薄弱园和民办园。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省学前教育学会“幼芽杯”教学活动优秀视频”选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送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 xml:space="preserve"> 常州市学前教育学科中心组活动。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幼儿园半日活动常规调研视导。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2.课程游戏化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区域推进</w:t>
      </w:r>
      <w:r>
        <w:rPr>
          <w:rFonts w:hint="eastAsia" w:ascii="宋体" w:hAnsi="宋体" w:eastAsia="宋体" w:cs="宋体"/>
          <w:sz w:val="24"/>
          <w:szCs w:val="24"/>
        </w:rPr>
        <w:t>现场研讨活动。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3.常州市学科中心组研讨交流活动。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4.“幼儿园绘本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资源运用</w:t>
      </w:r>
      <w:r>
        <w:rPr>
          <w:rFonts w:hint="eastAsia" w:ascii="宋体" w:hAnsi="宋体" w:eastAsia="宋体" w:cs="宋体"/>
          <w:sz w:val="24"/>
          <w:szCs w:val="24"/>
        </w:rPr>
        <w:t>”课题组活动。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5.常州市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十三五教学成果梳理审稿。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6.省教研论文选送评审。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十一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1.省、市STEM项目幼儿园研讨交流活动。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农村幼儿园教师公开课研讨活动。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3.常州市学科中心组活动。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4.园际互动课程审议课题组活动。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5.全市“绘本遇上游戏”活动展评。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十二</w:t>
      </w:r>
      <w:r>
        <w:rPr>
          <w:rFonts w:hint="eastAsia" w:ascii="宋体" w:hAnsi="宋体" w:eastAsia="宋体" w:cs="宋体"/>
          <w:b/>
          <w:sz w:val="24"/>
          <w:szCs w:val="24"/>
        </w:rPr>
        <w:t>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1.农村幼儿园教师公开课研讨活动。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省、市STEM项目幼儿园研讨交流活动。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常州市学科中心组活动。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 全市园本教研优秀园评比。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>月份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开展常州市幼儿园男教师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成长营活动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幼儿园教师继续教育课时汇总上报。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学期教研工作总结。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F8EC"/>
    <w:multiLevelType w:val="singleLevel"/>
    <w:tmpl w:val="0F97F8EC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49AE0D93"/>
    <w:multiLevelType w:val="singleLevel"/>
    <w:tmpl w:val="49AE0D9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787EE06"/>
    <w:multiLevelType w:val="singleLevel"/>
    <w:tmpl w:val="7787EE06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BC2"/>
    <w:rsid w:val="00001408"/>
    <w:rsid w:val="000B4308"/>
    <w:rsid w:val="000B7F9B"/>
    <w:rsid w:val="001069C9"/>
    <w:rsid w:val="001543EE"/>
    <w:rsid w:val="00161539"/>
    <w:rsid w:val="001A0986"/>
    <w:rsid w:val="00230AEF"/>
    <w:rsid w:val="00271433"/>
    <w:rsid w:val="0028389B"/>
    <w:rsid w:val="002940B5"/>
    <w:rsid w:val="002E1410"/>
    <w:rsid w:val="0033443C"/>
    <w:rsid w:val="00361569"/>
    <w:rsid w:val="00381507"/>
    <w:rsid w:val="003A2181"/>
    <w:rsid w:val="003B7F1C"/>
    <w:rsid w:val="003C7267"/>
    <w:rsid w:val="0041530A"/>
    <w:rsid w:val="00433403"/>
    <w:rsid w:val="00434639"/>
    <w:rsid w:val="00475029"/>
    <w:rsid w:val="004805F9"/>
    <w:rsid w:val="004811EF"/>
    <w:rsid w:val="00481B79"/>
    <w:rsid w:val="004B7A43"/>
    <w:rsid w:val="00500584"/>
    <w:rsid w:val="005058CF"/>
    <w:rsid w:val="0051574E"/>
    <w:rsid w:val="00533008"/>
    <w:rsid w:val="00547BF1"/>
    <w:rsid w:val="005637DB"/>
    <w:rsid w:val="006502EF"/>
    <w:rsid w:val="0065064E"/>
    <w:rsid w:val="00691E1F"/>
    <w:rsid w:val="006D33F4"/>
    <w:rsid w:val="006E24B4"/>
    <w:rsid w:val="007461EE"/>
    <w:rsid w:val="00756E3F"/>
    <w:rsid w:val="00760BC2"/>
    <w:rsid w:val="00770859"/>
    <w:rsid w:val="007C4E42"/>
    <w:rsid w:val="00802CEC"/>
    <w:rsid w:val="008050AE"/>
    <w:rsid w:val="00856438"/>
    <w:rsid w:val="00896671"/>
    <w:rsid w:val="008E0B22"/>
    <w:rsid w:val="00904F74"/>
    <w:rsid w:val="00936444"/>
    <w:rsid w:val="00953CA0"/>
    <w:rsid w:val="00964BBA"/>
    <w:rsid w:val="0098604F"/>
    <w:rsid w:val="009E1B9D"/>
    <w:rsid w:val="009E2F30"/>
    <w:rsid w:val="00A476D8"/>
    <w:rsid w:val="00AA789D"/>
    <w:rsid w:val="00AC0780"/>
    <w:rsid w:val="00AD15CC"/>
    <w:rsid w:val="00AE4028"/>
    <w:rsid w:val="00AE70F0"/>
    <w:rsid w:val="00B3397E"/>
    <w:rsid w:val="00B47319"/>
    <w:rsid w:val="00B66360"/>
    <w:rsid w:val="00B76467"/>
    <w:rsid w:val="00BA1294"/>
    <w:rsid w:val="00C04DAD"/>
    <w:rsid w:val="00C10B19"/>
    <w:rsid w:val="00C50030"/>
    <w:rsid w:val="00C86B17"/>
    <w:rsid w:val="00C96981"/>
    <w:rsid w:val="00CF6E97"/>
    <w:rsid w:val="00DB13FE"/>
    <w:rsid w:val="00DF105F"/>
    <w:rsid w:val="00E7247C"/>
    <w:rsid w:val="00E9274A"/>
    <w:rsid w:val="00FA1254"/>
    <w:rsid w:val="00FC66A4"/>
    <w:rsid w:val="06F96FA5"/>
    <w:rsid w:val="07017597"/>
    <w:rsid w:val="0BFE3D1E"/>
    <w:rsid w:val="0CB76A7F"/>
    <w:rsid w:val="101C60FC"/>
    <w:rsid w:val="150F2603"/>
    <w:rsid w:val="17CC597C"/>
    <w:rsid w:val="1B0642E3"/>
    <w:rsid w:val="1F803B2C"/>
    <w:rsid w:val="2A6D4500"/>
    <w:rsid w:val="2E5E4BF5"/>
    <w:rsid w:val="334F4F3B"/>
    <w:rsid w:val="352D5A91"/>
    <w:rsid w:val="36A33F07"/>
    <w:rsid w:val="376060EC"/>
    <w:rsid w:val="3A0807CA"/>
    <w:rsid w:val="3C20648D"/>
    <w:rsid w:val="3D583F46"/>
    <w:rsid w:val="3F922E90"/>
    <w:rsid w:val="3FA408C1"/>
    <w:rsid w:val="3FD800BD"/>
    <w:rsid w:val="4044112B"/>
    <w:rsid w:val="43D15B50"/>
    <w:rsid w:val="48944BE7"/>
    <w:rsid w:val="4CB51DEC"/>
    <w:rsid w:val="4EB767B5"/>
    <w:rsid w:val="4ECE4DF3"/>
    <w:rsid w:val="55750827"/>
    <w:rsid w:val="56CB0BA8"/>
    <w:rsid w:val="588C24D8"/>
    <w:rsid w:val="59685452"/>
    <w:rsid w:val="5B073591"/>
    <w:rsid w:val="5E5B1EFE"/>
    <w:rsid w:val="5FE46322"/>
    <w:rsid w:val="625B69E8"/>
    <w:rsid w:val="63F35723"/>
    <w:rsid w:val="65015A1B"/>
    <w:rsid w:val="6A3E39DA"/>
    <w:rsid w:val="6E1F1E0A"/>
    <w:rsid w:val="6ED56609"/>
    <w:rsid w:val="71236A48"/>
    <w:rsid w:val="719B5322"/>
    <w:rsid w:val="73AF7AA8"/>
    <w:rsid w:val="76575EDD"/>
    <w:rsid w:val="785958EB"/>
    <w:rsid w:val="796654D2"/>
    <w:rsid w:val="7D7B4FAD"/>
    <w:rsid w:val="7DFF49FB"/>
    <w:rsid w:val="7EE5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450</Words>
  <Characters>2569</Characters>
  <Lines>21</Lines>
  <Paragraphs>6</Paragraphs>
  <TotalTime>1</TotalTime>
  <ScaleCrop>false</ScaleCrop>
  <LinksUpToDate>false</LinksUpToDate>
  <CharactersWithSpaces>3013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2018-12-30T10:46:00Z</dcterms:created>
  <dc:creator>zcm</dc:creator>
  <cp:lastModifiedBy>zlx</cp:lastModifiedBy>
  <dcterms:modified xsi:type="dcterms:W3CDTF">2020-08-14T01:23:00Z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