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201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—20</w:t>
      </w:r>
      <w:r>
        <w:rPr>
          <w:rFonts w:hint="eastAsia" w:ascii="方正小标宋简体" w:hAnsi="宋体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学年度中小学教职工考核</w:t>
      </w:r>
    </w:p>
    <w:p>
      <w:pPr>
        <w:snapToGrid w:val="0"/>
        <w:spacing w:after="120" w:afterLines="50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记功、优秀、合格（嘉奖）、不定等次人员名单</w:t>
      </w:r>
    </w:p>
    <w:p>
      <w:pPr>
        <w:spacing w:line="520" w:lineRule="exac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一、优秀等次人员名单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朱慧娟、潘平华、肖媛媛、王玉珍、朱云亚、王  艳、刘  芬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翁丽燕、渠秋敏、陈晓琪、陈  川、潘国强</w:t>
      </w:r>
    </w:p>
    <w:p>
      <w:pPr>
        <w:spacing w:line="500" w:lineRule="exact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spacing w:line="500" w:lineRule="exac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二</w:t>
      </w:r>
      <w:r>
        <w:rPr>
          <w:rFonts w:hint="eastAsia" w:ascii="黑体" w:eastAsia="黑体"/>
          <w:sz w:val="36"/>
          <w:szCs w:val="36"/>
        </w:rPr>
        <w:t>、合格等次（嘉奖）人员名单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蔡云洪、董志平、刘英、汤雪勤</w:t>
      </w: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53E7E"/>
    <w:rsid w:val="50A33FE5"/>
    <w:rsid w:val="57E5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2020-07-20T08:14:00Z</dcterms:created>
  <dc:creator>香水百合</dc:creator>
  <cp:lastModifiedBy>香水百合</cp:lastModifiedBy>
  <dcterms:modified xsi:type="dcterms:W3CDTF">2020-07-24T06:22:53Z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