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4"/>
          <w:szCs w:val="24"/>
          <w:lang w:val="en-US" w:eastAsia="zh-CN"/>
        </w:rPr>
      </w:pPr>
      <w:r>
        <w:rPr>
          <w:rFonts w:hint="eastAsia"/>
          <w:b/>
          <w:bCs/>
          <w:sz w:val="24"/>
          <w:szCs w:val="24"/>
          <w:lang w:val="en-US" w:eastAsia="zh-CN"/>
        </w:rPr>
        <w:t>全国卓越课堂“增强生命的韧性”观后感</w:t>
      </w:r>
      <w:bookmarkStart w:id="0" w:name="_GoBack"/>
      <w:bookmarkEnd w:id="0"/>
    </w:p>
    <w:p>
      <w:pPr>
        <w:jc w:val="center"/>
        <w:rPr>
          <w:rFonts w:hint="default"/>
          <w:sz w:val="24"/>
          <w:szCs w:val="24"/>
          <w:lang w:val="en-US" w:eastAsia="zh-CN"/>
        </w:rPr>
      </w:pPr>
      <w:r>
        <w:rPr>
          <w:rFonts w:hint="eastAsia"/>
          <w:sz w:val="24"/>
          <w:szCs w:val="24"/>
          <w:lang w:val="en-US" w:eastAsia="zh-CN"/>
        </w:rPr>
        <w:t>江春强  2020.7.22</w:t>
      </w:r>
    </w:p>
    <w:p>
      <w:pPr>
        <w:ind w:firstLine="480" w:firstLineChars="200"/>
        <w:jc w:val="left"/>
        <w:rPr>
          <w:rFonts w:hint="eastAsia"/>
          <w:sz w:val="24"/>
          <w:szCs w:val="24"/>
          <w:lang w:val="en-US" w:eastAsia="zh-CN"/>
        </w:rPr>
      </w:pPr>
      <w:r>
        <w:rPr>
          <w:rFonts w:hint="eastAsia"/>
          <w:sz w:val="24"/>
          <w:szCs w:val="24"/>
          <w:lang w:val="en-US" w:eastAsia="zh-CN"/>
        </w:rPr>
        <w:t>2018年3月，胡兵祥老师带队我观摩学习了全国道德与法治品位课堂，第一次品味了相当有品位的课堂教学大餐。来自山东的王有鹏老师压轴出场，却让我印象最深。课堂上组织学生开展小活动、小讨论、小辩论、小记忆、小快板、小名言，他那风趣幽默的言语、闲庭信步的大气、如沐春风的独特教风让人叹服。</w:t>
      </w:r>
    </w:p>
    <w:p>
      <w:pPr>
        <w:ind w:firstLine="480" w:firstLineChars="200"/>
        <w:jc w:val="left"/>
        <w:rPr>
          <w:rFonts w:hint="eastAsia"/>
          <w:sz w:val="24"/>
          <w:szCs w:val="24"/>
          <w:lang w:val="en-US" w:eastAsia="zh-CN"/>
        </w:rPr>
      </w:pPr>
      <w:r>
        <w:rPr>
          <w:rFonts w:hint="eastAsia"/>
          <w:sz w:val="24"/>
          <w:szCs w:val="24"/>
          <w:lang w:val="en-US" w:eastAsia="zh-CN"/>
        </w:rPr>
        <w:t>2019年10月，我带队，10位班主任一起参加了全国中小学班主任研讨会暨教书育人案例报告会。零距离接触了教育学大师李镇西，聆听了来自全国各地优秀班主任的育人故事和经验。</w:t>
      </w:r>
    </w:p>
    <w:p>
      <w:pPr>
        <w:ind w:firstLine="480" w:firstLineChars="200"/>
        <w:jc w:val="left"/>
        <w:rPr>
          <w:rFonts w:hint="eastAsia"/>
          <w:sz w:val="24"/>
          <w:szCs w:val="24"/>
          <w:lang w:val="en-US" w:eastAsia="zh-CN"/>
        </w:rPr>
      </w:pPr>
      <w:r>
        <w:rPr>
          <w:rFonts w:hint="eastAsia"/>
          <w:sz w:val="24"/>
          <w:szCs w:val="24"/>
          <w:lang w:val="en-US" w:eastAsia="zh-CN"/>
        </w:rPr>
        <w:t>今天，在名教师周小芬主任领衔下，我有幸再次学习全国道德与法治卓越课堂陈骞老师的“增强生命的韧性”优秀课。陈老师的课堂充满了智慧元素，和王有鹏、李镇西老师有一个共同的特点：让聆听的学生感受到课堂浓浓的生活气息，感受到前所未有的参与课堂活动的愉悦，体会到课堂留下的一串串思考和启发。值得我学习的有以下两个方面：</w:t>
      </w:r>
    </w:p>
    <w:p>
      <w:pPr>
        <w:numPr>
          <w:ilvl w:val="0"/>
          <w:numId w:val="1"/>
        </w:numPr>
        <w:ind w:firstLine="480" w:firstLineChars="200"/>
        <w:jc w:val="left"/>
        <w:rPr>
          <w:rFonts w:hint="eastAsia"/>
          <w:sz w:val="24"/>
          <w:szCs w:val="24"/>
          <w:lang w:val="en-US" w:eastAsia="zh-CN"/>
        </w:rPr>
      </w:pPr>
      <w:r>
        <w:rPr>
          <w:rFonts w:hint="eastAsia"/>
          <w:sz w:val="24"/>
          <w:szCs w:val="24"/>
          <w:lang w:val="en-US" w:eastAsia="zh-CN"/>
        </w:rPr>
        <w:t>巧妙的设计。</w:t>
      </w:r>
    </w:p>
    <w:p>
      <w:pPr>
        <w:numPr>
          <w:ilvl w:val="0"/>
          <w:numId w:val="2"/>
        </w:numPr>
        <w:ind w:firstLine="480" w:firstLineChars="200"/>
        <w:jc w:val="left"/>
        <w:rPr>
          <w:rFonts w:hint="eastAsia"/>
          <w:sz w:val="24"/>
          <w:szCs w:val="24"/>
          <w:lang w:val="en-US" w:eastAsia="zh-CN"/>
        </w:rPr>
      </w:pPr>
      <w:r>
        <w:rPr>
          <w:rFonts w:hint="eastAsia"/>
          <w:sz w:val="24"/>
          <w:szCs w:val="24"/>
          <w:lang w:val="en-US" w:eastAsia="zh-CN"/>
        </w:rPr>
        <w:t>选用歌词串联、不走寻常路。本节课重在增强韧性，陈老师以歌手李宗盛的歌曲串接整节课，以经典歌词文化为载体，引领学生思考增强生命韧性的方法。</w:t>
      </w:r>
    </w:p>
    <w:p>
      <w:pPr>
        <w:numPr>
          <w:ilvl w:val="0"/>
          <w:numId w:val="2"/>
        </w:numPr>
        <w:ind w:left="0" w:leftChars="0" w:firstLine="480" w:firstLineChars="200"/>
        <w:jc w:val="left"/>
        <w:rPr>
          <w:rFonts w:hint="eastAsia"/>
          <w:sz w:val="24"/>
          <w:szCs w:val="24"/>
          <w:lang w:val="en-US" w:eastAsia="zh-CN"/>
        </w:rPr>
      </w:pPr>
      <w:r>
        <w:rPr>
          <w:rFonts w:hint="eastAsia"/>
          <w:sz w:val="24"/>
          <w:szCs w:val="24"/>
          <w:lang w:val="en-US" w:eastAsia="zh-CN"/>
        </w:rPr>
        <w:t>语文学科渗透、不枯燥乏味。填词开头“我（    ）挫折”开篇，“我、挫折、你、帮、战胜了”组句，符合初一刚入学一个月学生的能力特点，选用学生喜闻乐见的活动方式。</w:t>
      </w:r>
    </w:p>
    <w:p>
      <w:pPr>
        <w:numPr>
          <w:ilvl w:val="0"/>
          <w:numId w:val="2"/>
        </w:numPr>
        <w:ind w:left="0" w:leftChars="0" w:firstLine="480" w:firstLineChars="200"/>
        <w:jc w:val="left"/>
        <w:rPr>
          <w:rFonts w:hint="default"/>
          <w:sz w:val="24"/>
          <w:szCs w:val="24"/>
          <w:lang w:val="en-US" w:eastAsia="zh-CN"/>
        </w:rPr>
      </w:pPr>
      <w:r>
        <w:rPr>
          <w:rFonts w:hint="eastAsia"/>
          <w:sz w:val="24"/>
          <w:szCs w:val="24"/>
          <w:lang w:val="en-US" w:eastAsia="zh-CN"/>
        </w:rPr>
        <w:t>丰富预设资源、扣现实问题。挫折清单引发了学生共鸣，学生回答同时透露出学生存在的问题，陈老师以幽默的方式化解，机智的回答应对；婆媳问题、亲人离世、以自己为例的工作压力、学生家庭不幸福的真实案例，不回避当前的典型问题。</w:t>
      </w:r>
    </w:p>
    <w:p>
      <w:pPr>
        <w:numPr>
          <w:ilvl w:val="0"/>
          <w:numId w:val="2"/>
        </w:numPr>
        <w:ind w:left="0" w:leftChars="0" w:firstLine="480" w:firstLineChars="200"/>
        <w:jc w:val="left"/>
        <w:rPr>
          <w:rFonts w:hint="default"/>
          <w:sz w:val="24"/>
          <w:szCs w:val="24"/>
          <w:lang w:val="en-US" w:eastAsia="zh-CN"/>
        </w:rPr>
      </w:pPr>
      <w:r>
        <w:rPr>
          <w:rFonts w:hint="eastAsia"/>
          <w:sz w:val="24"/>
          <w:szCs w:val="24"/>
          <w:lang w:val="en-US" w:eastAsia="zh-CN"/>
        </w:rPr>
        <w:t>课堂一波三折、善调节情绪。看完视频后学生沉浸在悲伤的氛围中，陈老师用有趣的图片调节学生情绪，告诉学生微笑是战胜挫折的良方。</w:t>
      </w:r>
    </w:p>
    <w:p>
      <w:pPr>
        <w:numPr>
          <w:ilvl w:val="0"/>
          <w:numId w:val="1"/>
        </w:numPr>
        <w:ind w:left="0" w:leftChars="0" w:firstLine="480" w:firstLineChars="200"/>
        <w:jc w:val="left"/>
        <w:rPr>
          <w:rFonts w:hint="eastAsia"/>
          <w:sz w:val="24"/>
          <w:szCs w:val="24"/>
          <w:lang w:val="en-US" w:eastAsia="zh-CN"/>
        </w:rPr>
      </w:pPr>
      <w:r>
        <w:rPr>
          <w:rFonts w:hint="eastAsia"/>
          <w:sz w:val="24"/>
          <w:szCs w:val="24"/>
          <w:lang w:val="en-US" w:eastAsia="zh-CN"/>
        </w:rPr>
        <w:t>教师的素养。</w:t>
      </w:r>
    </w:p>
    <w:p>
      <w:pPr>
        <w:numPr>
          <w:numId w:val="0"/>
        </w:numPr>
        <w:ind w:firstLine="420"/>
        <w:jc w:val="left"/>
        <w:rPr>
          <w:rFonts w:hint="eastAsia"/>
          <w:sz w:val="24"/>
          <w:szCs w:val="24"/>
          <w:lang w:val="en-US" w:eastAsia="zh-CN"/>
        </w:rPr>
      </w:pPr>
      <w:r>
        <w:rPr>
          <w:rFonts w:hint="eastAsia"/>
          <w:sz w:val="24"/>
          <w:szCs w:val="24"/>
          <w:lang w:val="en-US" w:eastAsia="zh-CN"/>
        </w:rPr>
        <w:t>（1）陈老师的设计源于其平时的点滴积累，思政老师需要更关注生活、本身有一颗热爱生活的心。一首《真心英雄》让人点赞，这让我回忆起王有鹏的课，他的快板加上山东人独特的地方口音，逗乐了学生和听课老师。学生喜欢的老师应该是多才多艺的。</w:t>
      </w:r>
    </w:p>
    <w:p>
      <w:pPr>
        <w:numPr>
          <w:numId w:val="0"/>
        </w:numPr>
        <w:ind w:firstLine="420"/>
        <w:jc w:val="left"/>
        <w:rPr>
          <w:rFonts w:hint="eastAsia"/>
          <w:sz w:val="24"/>
          <w:szCs w:val="24"/>
          <w:lang w:val="en-US" w:eastAsia="zh-CN"/>
        </w:rPr>
      </w:pPr>
      <w:r>
        <w:rPr>
          <w:rFonts w:hint="eastAsia"/>
          <w:sz w:val="24"/>
          <w:szCs w:val="24"/>
          <w:lang w:val="en-US" w:eastAsia="zh-CN"/>
        </w:rPr>
        <w:t>（2）阅读作为一种提升自我的方式。陈老师备一节课要读二十多本书，这点也给我很大启发。一节课的启迪性是有限的，教师要指导学生阅读。</w:t>
      </w:r>
    </w:p>
    <w:p>
      <w:pPr>
        <w:numPr>
          <w:numId w:val="0"/>
        </w:numPr>
        <w:ind w:firstLine="420"/>
        <w:jc w:val="left"/>
        <w:rPr>
          <w:rFonts w:hint="default"/>
          <w:sz w:val="24"/>
          <w:szCs w:val="24"/>
          <w:lang w:val="en-US" w:eastAsia="zh-CN"/>
        </w:rPr>
      </w:pPr>
      <w:r>
        <w:rPr>
          <w:rFonts w:hint="eastAsia"/>
          <w:sz w:val="24"/>
          <w:szCs w:val="24"/>
          <w:lang w:val="en-US" w:eastAsia="zh-CN"/>
        </w:rPr>
        <w:t>（3）做生活的有心人。课堂素材的收集需要平时的点滴积累，陈老师课堂上用到的很多材料，都是平时自己观察问题解决问题时保存下来的，作为道法老师，关注生活的同时还需要积累生活经验，并以此来教育我们的学生。</w:t>
      </w:r>
    </w:p>
    <w:p>
      <w:pPr>
        <w:numPr>
          <w:numId w:val="0"/>
        </w:numPr>
        <w:ind w:left="0" w:leftChars="0" w:firstLine="480" w:firstLineChars="200"/>
        <w:jc w:val="both"/>
        <w:rPr>
          <w:rFonts w:hint="eastAsia"/>
          <w:sz w:val="24"/>
          <w:szCs w:val="24"/>
          <w:lang w:val="en-US" w:eastAsia="zh-CN"/>
        </w:rPr>
      </w:pPr>
      <w:r>
        <w:rPr>
          <w:rFonts w:hint="eastAsia"/>
          <w:sz w:val="24"/>
          <w:szCs w:val="24"/>
          <w:lang w:val="en-US" w:eastAsia="zh-CN"/>
        </w:rPr>
        <w:t>三点建议：1、本节课最关键的是解决学生自己碰到的挫折，陈老师预设很丰富，但是本班学生资源挖掘不够。</w:t>
      </w:r>
    </w:p>
    <w:p>
      <w:pPr>
        <w:numPr>
          <w:ilvl w:val="0"/>
          <w:numId w:val="3"/>
        </w:numPr>
        <w:ind w:left="0" w:leftChars="0" w:firstLine="480" w:firstLineChars="200"/>
        <w:jc w:val="both"/>
        <w:rPr>
          <w:rFonts w:hint="eastAsia"/>
          <w:sz w:val="24"/>
          <w:szCs w:val="24"/>
          <w:lang w:val="en-US" w:eastAsia="zh-CN"/>
        </w:rPr>
      </w:pPr>
      <w:r>
        <w:rPr>
          <w:rFonts w:hint="eastAsia"/>
          <w:sz w:val="24"/>
          <w:szCs w:val="24"/>
          <w:lang w:val="en-US" w:eastAsia="zh-CN"/>
        </w:rPr>
        <w:t>避免在课堂上提问学生你是否有过自杀的想法，关键还有学生举手了。此时的学生并不懂这种行为带来的后果，既然提到了就要引导。</w:t>
      </w:r>
    </w:p>
    <w:p>
      <w:pPr>
        <w:numPr>
          <w:ilvl w:val="0"/>
          <w:numId w:val="3"/>
        </w:numPr>
        <w:ind w:left="0" w:leftChars="0" w:firstLine="480" w:firstLineChars="200"/>
        <w:jc w:val="both"/>
        <w:rPr>
          <w:rFonts w:hint="default"/>
          <w:lang w:val="en-US" w:eastAsia="zh-CN"/>
        </w:rPr>
      </w:pPr>
      <w:r>
        <w:rPr>
          <w:rFonts w:hint="eastAsia"/>
          <w:sz w:val="24"/>
          <w:szCs w:val="24"/>
          <w:lang w:val="en-US" w:eastAsia="zh-CN"/>
        </w:rPr>
        <w:t>这节课最需要老师的辩，辩学生谈及的错误观点、辩社会现象的错误认同。一味迎合学生的课堂不是好课，当然这也是对每一个思政老师提出的很高的要求。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7D9858"/>
    <w:multiLevelType w:val="singleLevel"/>
    <w:tmpl w:val="987D9858"/>
    <w:lvl w:ilvl="0" w:tentative="0">
      <w:start w:val="1"/>
      <w:numFmt w:val="chineseCounting"/>
      <w:suff w:val="nothing"/>
      <w:lvlText w:val="第%1，"/>
      <w:lvlJc w:val="left"/>
      <w:rPr>
        <w:rFonts w:hint="eastAsia"/>
      </w:rPr>
    </w:lvl>
  </w:abstractNum>
  <w:abstractNum w:abstractNumId="1">
    <w:nsid w:val="B5632949"/>
    <w:multiLevelType w:val="singleLevel"/>
    <w:tmpl w:val="B5632949"/>
    <w:lvl w:ilvl="0" w:tentative="0">
      <w:start w:val="1"/>
      <w:numFmt w:val="decimal"/>
      <w:suff w:val="nothing"/>
      <w:lvlText w:val="（%1）"/>
      <w:lvlJc w:val="left"/>
    </w:lvl>
  </w:abstractNum>
  <w:abstractNum w:abstractNumId="2">
    <w:nsid w:val="CA6DD1B3"/>
    <w:multiLevelType w:val="singleLevel"/>
    <w:tmpl w:val="CA6DD1B3"/>
    <w:lvl w:ilvl="0" w:tentative="0">
      <w:start w:val="2"/>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0954C9"/>
    <w:rsid w:val="140954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100</TotalTime>
  <ScaleCrop>false</ScaleCrop>
  <LinksUpToDate>false</LinksUpToDate>
  <CharactersWithSpaces>0</CharactersWithSpaces>
  <Application>WPS Office_11.8.6.8697_F1E327BC-269C-435d-A152-05C5408002CA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2020-07-22T06:04:00Z</dcterms:created>
  <dc:creator>强哥</dc:creator>
  <cp:lastModifiedBy>强哥</cp:lastModifiedBy>
  <dcterms:modified xsi:type="dcterms:W3CDTF">2020-07-22T08:02:45Z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2052-11.8.6.8697</vt:lpwstr>
  </property>
</Properties>
</file>