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numPr>
          <w:ilvl w:val="0"/>
          <w:numId w:val="0"/>
        </w:numPr>
        <w:ind w:firstLine="420" w:firstLineChars="200"/>
        <w:jc w:val="both"/>
        <w:rPr>
          <w:rFonts w:hint="default"/>
          <w:color w:val="auto"/>
          <w:highlight w:val="none"/>
          <w:lang w:val="en-US" w:eastAsia="zh-CN"/>
        </w:rPr>
      </w:pPr>
      <w:r>
        <w:rPr>
          <w:rFonts w:hint="eastAsia"/>
          <w:color w:val="auto"/>
          <w:highlight w:val="none"/>
          <w:lang w:val="en-US" w:eastAsia="zh-CN"/>
        </w:rPr>
        <w:t xml:space="preserve">          </w:t>
      </w:r>
      <w:r>
        <w:rPr>
          <w:rFonts w:hint="eastAsia"/>
          <w:color w:val="auto"/>
          <w:sz w:val="22"/>
          <w:szCs w:val="28"/>
          <w:highlight w:val="none"/>
          <w:lang w:val="en-US" w:eastAsia="zh-CN"/>
        </w:rPr>
        <w:t xml:space="preserve"> 学追问促审辩      构建良性课堂   </w:t>
      </w:r>
      <w:r>
        <w:rPr>
          <w:rFonts w:hint="eastAsia"/>
          <w:color w:val="auto"/>
          <w:highlight w:val="none"/>
          <w:lang w:val="en-US" w:eastAsia="zh-CN"/>
        </w:rPr>
        <w:t xml:space="preserve">  </w:t>
      </w:r>
    </w:p>
    <w:p>
      <w:pPr>
        <w:widowControl w:val="0"/>
        <w:numPr>
          <w:ilvl w:val="0"/>
          <w:numId w:val="0"/>
        </w:numPr>
        <w:ind w:firstLine="420" w:firstLineChars="200"/>
        <w:jc w:val="both"/>
        <w:rPr>
          <w:rFonts w:hint="eastAsia"/>
          <w:color w:val="auto"/>
          <w:highlight w:val="none"/>
          <w:lang w:val="en-US" w:eastAsia="zh-CN"/>
        </w:rPr>
      </w:pPr>
      <w:r>
        <w:rPr>
          <w:rFonts w:hint="eastAsia"/>
          <w:color w:val="auto"/>
          <w:highlight w:val="none"/>
          <w:lang w:val="en-US" w:eastAsia="zh-CN"/>
        </w:rPr>
        <w:t>通过学习陈骞老师《增强生命的韧性》一课，让我对课堂追问有了新的认识和理解。有效的课堂追问，可以帮助教师及时的抓住学生在初始问题回答中产生的生成性资源进行机智的改变教学策略，促进学生进一步的反思，内化、吸收</w:t>
      </w:r>
      <w:bookmarkStart w:id="0" w:name="_GoBack"/>
      <w:bookmarkEnd w:id="0"/>
      <w:r>
        <w:rPr>
          <w:rFonts w:hint="eastAsia"/>
          <w:color w:val="auto"/>
          <w:highlight w:val="none"/>
          <w:lang w:val="en-US" w:eastAsia="zh-CN"/>
        </w:rPr>
        <w:t>。在达成课堂教学目标的基础上，培养学生的审辩思维能力，促进学生的全面发展。</w:t>
      </w:r>
    </w:p>
    <w:p>
      <w:pPr>
        <w:widowControl w:val="0"/>
        <w:numPr>
          <w:ilvl w:val="0"/>
          <w:numId w:val="0"/>
        </w:numPr>
        <w:ind w:firstLine="420" w:firstLineChars="200"/>
        <w:jc w:val="both"/>
        <w:rPr>
          <w:rFonts w:hint="eastAsia"/>
          <w:color w:val="auto"/>
          <w:highlight w:val="none"/>
          <w:lang w:val="en-US" w:eastAsia="zh-CN"/>
        </w:rPr>
      </w:pPr>
      <w:r>
        <w:rPr>
          <w:rFonts w:hint="eastAsia"/>
          <w:color w:val="auto"/>
          <w:highlight w:val="none"/>
          <w:lang w:val="en-US" w:eastAsia="zh-CN"/>
        </w:rPr>
        <w:t>一、用心设计教学，激发学生兴趣</w:t>
      </w:r>
    </w:p>
    <w:p>
      <w:pPr>
        <w:widowControl w:val="0"/>
        <w:numPr>
          <w:ilvl w:val="0"/>
          <w:numId w:val="0"/>
        </w:numPr>
        <w:ind w:firstLine="420" w:firstLineChars="200"/>
        <w:jc w:val="both"/>
        <w:rPr>
          <w:rFonts w:hint="eastAsia"/>
          <w:color w:val="auto"/>
          <w:highlight w:val="none"/>
          <w:lang w:val="en-US" w:eastAsia="zh-CN"/>
        </w:rPr>
      </w:pPr>
      <w:r>
        <w:rPr>
          <w:rFonts w:hint="eastAsia"/>
          <w:color w:val="auto"/>
          <w:highlight w:val="none"/>
          <w:lang w:val="en-US" w:eastAsia="zh-CN"/>
        </w:rPr>
        <w:t>贴近生活、贴近实际，贴近学生的真实有效的情境是进行有效追问的必备条件。只有在这样的情境中，才有可能激发学生的兴趣和探究的积极性，在这样的情境中进行追问学生根据自身的生活经历有话可说，有深度思考的空间，有分享表达的愿望。三维教学目标的实现不再是简单的读一读，议一议，记一记。把书本知识“装进”脑子里。而是在老师的追问中，经过质疑、反思、辩证，一步步的将知识入脑、技能入手，情感入心。在陈老师的课堂中，陈老师通过大胆的设计，让学生从自豪、愉快、愤怒、紧张、感激、痛苦中选择两个，作为开展以后人生之路必备的两个情绪。学生根据自身实际进行真实的选择，大多选择如愉快和感激的积极乐观的情绪来开展之后的人生之路。这在一定程度上，反映了学生在面对挫折时具备一定的积极选择的倾向。女同学的回答赢得了同伴的赞许和掌声，也得到了陈老师的肯定，接着陈老师进行追问：“在面对亲人离世或者自己罹患重病时候，我们依然用这种积极愉快和感激的情绪来面对吗？”适度的追问，让学生的思维起了波澜，他们结合自身的实际进行思考，明确认识到是不可行的。那到底应该用怎样的方法面对生活中存在的挫折呢？层层追问，层层深入，一步步的引导学生加深对生活中的挫折认识，并能够在思考的过程中辩证的看待挫折，激发学生对探究战胜挫折方法的兴趣。</w:t>
      </w:r>
    </w:p>
    <w:p>
      <w:pPr>
        <w:widowControl w:val="0"/>
        <w:numPr>
          <w:ilvl w:val="0"/>
          <w:numId w:val="1"/>
        </w:numPr>
        <w:ind w:firstLine="420" w:firstLineChars="200"/>
        <w:jc w:val="both"/>
        <w:rPr>
          <w:rFonts w:hint="eastAsia"/>
          <w:color w:val="auto"/>
          <w:highlight w:val="none"/>
          <w:lang w:val="en-US" w:eastAsia="zh-CN"/>
        </w:rPr>
      </w:pPr>
      <w:r>
        <w:rPr>
          <w:rFonts w:hint="eastAsia"/>
          <w:color w:val="auto"/>
          <w:highlight w:val="none"/>
          <w:lang w:val="en-US" w:eastAsia="zh-CN"/>
        </w:rPr>
        <w:t>精准有效追问，引起学生思辨</w:t>
      </w:r>
    </w:p>
    <w:p>
      <w:pPr>
        <w:widowControl w:val="0"/>
        <w:numPr>
          <w:ilvl w:val="0"/>
          <w:numId w:val="0"/>
        </w:numPr>
        <w:ind w:firstLine="420" w:firstLineChars="200"/>
        <w:jc w:val="both"/>
        <w:rPr>
          <w:rFonts w:hint="eastAsia"/>
          <w:color w:val="auto"/>
          <w:highlight w:val="none"/>
          <w:lang w:val="en-US" w:eastAsia="zh-CN"/>
        </w:rPr>
      </w:pPr>
      <w:r>
        <w:rPr>
          <w:rFonts w:hint="eastAsia"/>
          <w:color w:val="auto"/>
          <w:highlight w:val="none"/>
          <w:lang w:val="en-US" w:eastAsia="zh-CN"/>
        </w:rPr>
        <w:t>教师在课堂节奏的把控方面起着重要的作用。教师要通过课堂的追问，及时有效的调动学生情绪，调节课堂的氛围。因此教师在进行初始问题的设计时，要面向全体学生，同时又能尽可能预设到个别“预想不到”的答案。不同的学生对问题的回答会有不同的想法，面对各种不同的初始答案，教师要及时的对答案进行鉴别，筛选出能够具有代表性的、有歧义的、有疑惑的等观点，同时注意追问的问题一定要能够激发学生的积极主动再思考的兴趣和动力要对培养学生的追问意识具有一定的帮助。这就对教师的追问能力与水平提出较大的挑战。教师不仅要具备较高的教学能力与掌控能力，能够运用多种追问的技巧进行追问，让学生能够感受到追问的新意性和趣味性。对学生的回答进行鼓励性的追问，能够消除学生不敢回答、不愿意回答的顾虑与疑惑。在追问中触动学生的心理，让学生的思想在思辨中深化，引起学生认知上的共鸣。陈老师具有较高的课堂驾驭能力，能够精准的根据学生的初始问题的回答进行有效的追问，例如在学生面对挫折清单中，有同学在描述说清单上的挫折和对自己来说都是零，并提到甜筒掉地上会告诉我走路要小心，陈老师及时抓住问题，问如果是服务员递给你不小心掉地上了，怎么办？如果服务员不道歉又要怎么办？看似简单随意的追问，不仅活跃了课堂气氛，也不仅让学生感受到挫折随时可能发生，但要积极勇敢的寻求解决问题的办法，要具有依法维权的意识和能力。在一问一答，再问再答这样的过程中，学生不仅不再是被动的等待着被“灌输”而是积极主动的跟随课堂节奏进行有兴趣的探究。在教师精准有效的追问中，引起学生思维的碰撞和发展。</w:t>
      </w:r>
    </w:p>
    <w:p>
      <w:pPr>
        <w:widowControl w:val="0"/>
        <w:numPr>
          <w:ilvl w:val="0"/>
          <w:numId w:val="1"/>
        </w:numPr>
        <w:ind w:firstLine="420" w:firstLineChars="200"/>
        <w:jc w:val="both"/>
        <w:rPr>
          <w:rFonts w:hint="eastAsia"/>
          <w:color w:val="auto"/>
          <w:highlight w:val="none"/>
          <w:lang w:val="en-US" w:eastAsia="zh-CN"/>
        </w:rPr>
      </w:pPr>
      <w:r>
        <w:rPr>
          <w:rFonts w:hint="eastAsia"/>
          <w:color w:val="auto"/>
          <w:highlight w:val="none"/>
          <w:lang w:val="en-US" w:eastAsia="zh-CN"/>
        </w:rPr>
        <w:t>师生真情互动，升华课堂情境</w:t>
      </w:r>
    </w:p>
    <w:p>
      <w:pPr>
        <w:widowControl w:val="0"/>
        <w:numPr>
          <w:ilvl w:val="0"/>
          <w:numId w:val="0"/>
        </w:numPr>
        <w:ind w:firstLine="420" w:firstLineChars="200"/>
        <w:jc w:val="both"/>
        <w:rPr>
          <w:rFonts w:hint="eastAsia"/>
          <w:lang w:val="en-US" w:eastAsia="zh-CN"/>
        </w:rPr>
      </w:pPr>
      <w:r>
        <w:rPr>
          <w:rFonts w:hint="eastAsia"/>
          <w:color w:val="auto"/>
          <w:highlight w:val="none"/>
          <w:lang w:val="en-US" w:eastAsia="zh-CN"/>
        </w:rPr>
        <w:t>富有趣味和真实情感课堂中，一定是教师</w:t>
      </w:r>
      <w:r>
        <w:rPr>
          <w:rFonts w:hint="eastAsia"/>
          <w:lang w:val="en-US" w:eastAsia="zh-CN"/>
        </w:rPr>
        <w:t>发挥主导、学生发挥主体作用，一定是师生真情流露的课堂。在道德与法治课堂中，教师较容易用自己的真实情感与学生进行交流，无疑会让整个课堂充满趣味与真实，让学生放下心中的顾虑，与老师一起感受真实的情感。这就要求老师在进行追问时一定要注意情感的表达，或肯定、或疑问、或分享。让学生感受到老师的在用心的和自己进行平等的、民主的交流。进而使得整个课堂充满“人情味”。在陈老师的课堂中，巧妙的用李宗盛五首歌中的“我们身边都有一卡车的难题”、“人生难免经历苦痛挣扎”、“想得却不可得，你奈人生何”“、嬉皮笑脸面对人生的难”、“全力以赴我们心中的梦”五句歌词贯穿课堂，最后更是用李宗盛的《真心英雄》结束全课。看似简单的几句歌词，陈老师却是在用自己的人生经历与见解与学生们一起分享，情感交流与互动中完成本节课的教学任务。陈老师用自己接受卓越课堂任务时的压力倍增，但依然来到学生面前，追问学生在面对挫折清单中的排序，让学生在欢声笑语中，认识到挫折时不可避免的。用自己学生的真实日记，让学生看到有些同龄人会因为挫折而想要走极端的方式来面对，引起学生的心理触动，唤醒学生的内在情感，通过追问，造成他们不能正确面对挫折的原因，以及帮助他们寻求应对挫折的压力，让学生在老师的追问中沉思，内化。我想着让在座的学生中有这种对家庭在家庭矛盾比较大的孩子，也能积极面对生活，在无形中解决这些孩子的心理问题。</w:t>
      </w:r>
    </w:p>
    <w:p>
      <w:pPr>
        <w:rPr>
          <w:rFonts w:hint="eastAsia"/>
          <w:lang w:val="en-US" w:eastAsia="zh-CN"/>
        </w:rPr>
      </w:pPr>
      <w:r>
        <w:rPr>
          <w:rFonts w:hint="eastAsia"/>
          <w:lang w:val="en-US" w:eastAsia="zh-CN"/>
        </w:rPr>
        <w:t>最后陈老师精心准备的患癌妈妈用爱战胜挫折的事例，给引发学生思考“与其问什么是死亡，倒不如想想该怎样活”激励学生发掘生命的内在力量，正确认识与对待挫折。每一个故事的分享和适时的追问，都能让学生跟随着老师的引导，情感的温度逐步提升，从感动到行动，从知识的认知到情感目标的达成，一气呵成。</w:t>
      </w:r>
    </w:p>
    <w:p>
      <w:pPr>
        <w:widowControl w:val="0"/>
        <w:numPr>
          <w:ilvl w:val="0"/>
          <w:numId w:val="0"/>
        </w:numPr>
        <w:ind w:firstLine="420" w:firstLineChars="200"/>
        <w:jc w:val="both"/>
        <w:rPr>
          <w:rFonts w:hint="eastAsia" w:asciiTheme="minorHAnsi" w:hAnsiTheme="minorHAnsi" w:eastAsiaTheme="minorEastAsia" w:cstheme="minorBidi"/>
          <w:kern w:val="2"/>
          <w:sz w:val="21"/>
          <w:szCs w:val="24"/>
          <w:lang w:val="en-US" w:eastAsia="zh-CN" w:bidi="ar-SA"/>
        </w:rPr>
      </w:pPr>
      <w:r>
        <w:rPr>
          <w:rFonts w:hint="eastAsia" w:cstheme="minorBidi"/>
          <w:kern w:val="2"/>
          <w:sz w:val="21"/>
          <w:szCs w:val="24"/>
          <w:lang w:val="en-US" w:eastAsia="zh-CN" w:bidi="ar-SA"/>
        </w:rPr>
        <w:t>学习榜样的，汲取优秀的追问方法。练就自己的教育教学能力，促进自身专业发展。</w:t>
      </w:r>
      <w:r>
        <w:rPr>
          <w:rFonts w:hint="eastAsia" w:asciiTheme="minorHAnsi" w:hAnsiTheme="minorHAnsi" w:eastAsiaTheme="minorEastAsia" w:cstheme="minorBidi"/>
          <w:kern w:val="2"/>
          <w:sz w:val="21"/>
          <w:szCs w:val="24"/>
          <w:lang w:val="en-US" w:eastAsia="zh-CN" w:bidi="ar-SA"/>
        </w:rPr>
        <w:t>用心设计教学，激发学生的学习兴趣；精准有效追问，引起学生思辨 ；师生情感互动，升华课堂情境。每一节优秀的课堂都是在一系列的过程中，通过有效的追问进行串联</w:t>
      </w:r>
      <w:r>
        <w:rPr>
          <w:rFonts w:hint="eastAsia" w:cstheme="minorBidi"/>
          <w:kern w:val="2"/>
          <w:sz w:val="21"/>
          <w:szCs w:val="24"/>
          <w:lang w:val="en-US" w:eastAsia="zh-CN" w:bidi="ar-SA"/>
        </w:rPr>
        <w:t>起来</w:t>
      </w:r>
      <w:r>
        <w:rPr>
          <w:rFonts w:hint="eastAsia" w:asciiTheme="minorHAnsi" w:hAnsiTheme="minorHAnsi" w:eastAsiaTheme="minorEastAsia" w:cstheme="minorBidi"/>
          <w:kern w:val="2"/>
          <w:sz w:val="21"/>
          <w:szCs w:val="24"/>
          <w:lang w:val="en-US" w:eastAsia="zh-CN" w:bidi="ar-SA"/>
        </w:rPr>
        <w:t>，在追问中学生思维能力得到锻炼，学生自身的追问意识不断增强。</w:t>
      </w:r>
      <w:r>
        <w:rPr>
          <w:rFonts w:hint="eastAsia" w:cstheme="minorBidi"/>
          <w:kern w:val="2"/>
          <w:sz w:val="21"/>
          <w:szCs w:val="24"/>
          <w:lang w:val="en-US" w:eastAsia="zh-CN" w:bidi="ar-SA"/>
        </w:rPr>
        <w:t>在不断的追问中尊重学生，和学生一起探究，在思维的碰撞中落实学生核心素养，促进三维教学目标的实现，引起学生共鸣，从而教学相长，共同体验学习的乐趣。</w:t>
      </w:r>
    </w:p>
    <w:p>
      <w:pPr>
        <w:rPr>
          <w:rFonts w:hint="eastAsia"/>
          <w:lang w:val="en-US" w:eastAsia="zh-CN"/>
        </w:rPr>
      </w:pPr>
    </w:p>
    <w:p>
      <w:pPr>
        <w:rPr>
          <w:rFonts w:hint="eastAsia"/>
          <w:lang w:val="en-US" w:eastAsia="zh-CN"/>
        </w:rPr>
      </w:pPr>
      <w:r>
        <w:rPr>
          <w:rFonts w:hint="eastAsia"/>
          <w:lang w:val="en-US" w:eastAsia="zh-CN"/>
        </w:rPr>
        <w:t xml:space="preserve">                                   新桥初中  魏利珍 </w:t>
      </w:r>
    </w:p>
    <w:p>
      <w:pPr>
        <w:rPr>
          <w:rFonts w:hint="default"/>
          <w:lang w:val="en-US" w:eastAsia="zh-CN"/>
        </w:rPr>
      </w:pPr>
      <w:r>
        <w:rPr>
          <w:rFonts w:hint="eastAsia"/>
          <w:lang w:val="en-US" w:eastAsia="zh-CN"/>
        </w:rPr>
        <w:t xml:space="preserve">                                       2020.7.9</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19365C"/>
    <w:multiLevelType w:val="singleLevel"/>
    <w:tmpl w:val="7419365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476F6"/>
    <w:rsid w:val="10E260AD"/>
    <w:rsid w:val="12B23942"/>
    <w:rsid w:val="30BF23DC"/>
    <w:rsid w:val="374512D2"/>
    <w:rsid w:val="39E53052"/>
    <w:rsid w:val="3D5849CD"/>
    <w:rsid w:val="42327FEC"/>
    <w:rsid w:val="4D1E14CC"/>
    <w:rsid w:val="6BD87A90"/>
    <w:rsid w:val="744C3D05"/>
    <w:rsid w:val="795C7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2020-07-09T12:15:00Z</dcterms:created>
  <dc:creator>Administrator</dc:creator>
  <cp:lastModifiedBy>空谷幽兰</cp:lastModifiedBy>
  <dcterms:modified xsi:type="dcterms:W3CDTF">2020-07-09T12:51:00Z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