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/>
          <w:sz w:val="28"/>
          <w:szCs w:val="28"/>
          <w:lang w:val="en-US" w:eastAsia="zh-CN"/>
        </w:rPr>
      </w:pPr>
      <w:bookmarkStart w:id="0" w:name="_GoBack"/>
      <w:r>
        <w:rPr>
          <w:rFonts w:hint="eastAsia"/>
          <w:sz w:val="28"/>
          <w:szCs w:val="28"/>
          <w:lang w:val="en-US" w:eastAsia="zh-CN"/>
        </w:rPr>
        <w:t>2019-2020学年第二学期浦前中心小学 现代教育技术中心工作小结</w:t>
      </w:r>
    </w:p>
    <w:bookmarkEnd w:id="0"/>
    <w:p>
      <w:pPr>
        <w:spacing w:line="360" w:lineRule="auto"/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常州市浦前中心小学 李开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一、疫情阶段线上学习：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浦前小学疫情期间的线上教学，主要基于三点来进行推进：</w:t>
      </w:r>
    </w:p>
    <w:p>
      <w:pPr>
        <w:numPr>
          <w:numId w:val="0"/>
        </w:numPr>
        <w:jc w:val="center"/>
      </w:pPr>
      <w:r>
        <w:rPr>
          <w:rFonts w:hint="eastAsia"/>
          <w:lang w:val="en-US" w:eastAsia="zh-CN"/>
        </w:rPr>
        <w:t>（一）用好两张表。一是学生规划一张假期作息时间表，二是为学生推送一张一周课程预告</w:t>
      </w:r>
      <w:r>
        <w:drawing>
          <wp:inline distT="0" distB="0" distL="114300" distR="114300">
            <wp:extent cx="2978150" cy="2861945"/>
            <wp:effectExtent l="0" t="0" r="1270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1059815</wp:posOffset>
            </wp:positionH>
            <wp:positionV relativeFrom="paragraph">
              <wp:posOffset>63500</wp:posOffset>
            </wp:positionV>
            <wp:extent cx="3488690" cy="5033645"/>
            <wp:effectExtent l="0" t="0" r="16510" b="1460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88690" cy="503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二）用好两个群。利用QQ、微信相关功能，向学生推送丰富的学习资源，同时布置相关的学习任务。学习内容丰富，形式多样，涵盖所有学科，每周一个主题定期更新。学生学习成果及时上传QQ群平台，教师及时批阅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537835" cy="6384925"/>
            <wp:effectExtent l="0" t="0" r="5715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638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br w:type="page"/>
      </w:r>
      <w:r>
        <w:drawing>
          <wp:inline distT="0" distB="0" distL="114300" distR="114300">
            <wp:extent cx="5266690" cy="2903855"/>
            <wp:effectExtent l="0" t="0" r="1016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2901950"/>
            <wp:effectExtent l="0" t="0" r="6985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（三）用好一个直播平台。利用QQ直播功能开展定期的线上答疑。</w:t>
      </w:r>
    </w:p>
    <w:p>
      <w:pPr>
        <w:numPr>
          <w:ilvl w:val="0"/>
          <w:numId w:val="0"/>
        </w:numPr>
        <w:ind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每天晚上7点开始的线上咨询时间内，学生可针对当天的学习内容进行讨论和提问。教师有序组织学生进行互动答疑。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（四）</w:t>
      </w:r>
      <w:r>
        <w:rPr>
          <w:rFonts w:hint="eastAsia"/>
          <w:b/>
          <w:bCs/>
          <w:lang w:val="en-US" w:eastAsia="zh-CN"/>
        </w:rPr>
        <w:t>疫情阶段线上学习的主要存在的问题：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教师缺少实际开展网络教学活动的经验，特别是对网络教学资源的整合，网络教学的具体开展方式还属于探索阶段。因此工作量很大，效率比较低。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线上教学受到家庭环境的制约，部分孩子由于各种原因无法正常开展线上教学。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缺少相对完整的课程体系。各学科教师虽然能基于本周主题设计教学任务，推送教学资源。但是相比线上机构的网络课程，是零散的，不成体系的。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缺少统一的网络平台。四年级的学生看不到五年级的资源，四（1）班的学生不知道四（2）班的学习任务。教师、学生被割裂成一个一个班级，缺少群体的互动。同时在资源的收集、整理、发布上有着明显的缺陷。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缺少更多的针对学生的监控和管理手段，特别是学生学习过程的管理和监控。仅能以网络打卡等简单形式进行反馈，无法反馈学习过程。</w:t>
      </w:r>
    </w:p>
    <w:p>
      <w:pPr>
        <w:numPr>
          <w:ilvl w:val="0"/>
          <w:numId w:val="2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正常开学后的信息化工作重点：</w:t>
      </w:r>
    </w:p>
    <w:p>
      <w:pPr>
        <w:numPr>
          <w:ilvl w:val="0"/>
          <w:numId w:val="3"/>
        </w:numPr>
        <w:spacing w:line="360" w:lineRule="auto"/>
        <w:ind w:leftChars="0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积极开展“常态化”数字化学习试点</w:t>
      </w:r>
    </w:p>
    <w:p>
      <w:pPr>
        <w:numPr>
          <w:ilvl w:val="0"/>
          <w:numId w:val="0"/>
        </w:numPr>
        <w:spacing w:line="360" w:lineRule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szCs w:val="21"/>
          <w:lang w:val="en-US" w:eastAsia="zh-CN"/>
        </w:rPr>
        <w:t>主要做法：</w:t>
      </w:r>
    </w:p>
    <w:p>
      <w:pPr>
        <w:numPr>
          <w:ilvl w:val="0"/>
          <w:numId w:val="0"/>
        </w:numPr>
        <w:spacing w:line="360" w:lineRule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A.</w:t>
      </w:r>
      <w:r>
        <w:rPr>
          <w:rFonts w:hint="default"/>
          <w:b w:val="0"/>
          <w:bCs w:val="0"/>
          <w:sz w:val="21"/>
          <w:szCs w:val="21"/>
          <w:lang w:val="en-US" w:eastAsia="zh-CN"/>
        </w:rPr>
        <w:t>定制计划，枚举具体课例，信息中心统筹安排。</w:t>
      </w:r>
    </w:p>
    <w:p>
      <w:pPr>
        <w:numPr>
          <w:ilvl w:val="0"/>
          <w:numId w:val="0"/>
        </w:numPr>
        <w:spacing w:line="360" w:lineRule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B.</w:t>
      </w:r>
      <w:r>
        <w:rPr>
          <w:rFonts w:hint="default"/>
          <w:b w:val="0"/>
          <w:bCs w:val="0"/>
          <w:sz w:val="21"/>
          <w:szCs w:val="21"/>
          <w:lang w:val="en-US" w:eastAsia="zh-CN"/>
        </w:rPr>
        <w:t>定期开展研讨活动，每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月</w:t>
      </w:r>
      <w:r>
        <w:rPr>
          <w:rFonts w:hint="default"/>
          <w:b w:val="0"/>
          <w:bCs w:val="0"/>
          <w:sz w:val="21"/>
          <w:szCs w:val="21"/>
          <w:lang w:val="en-US" w:eastAsia="zh-CN"/>
        </w:rPr>
        <w:t>一次，及时分享、交流。</w:t>
      </w:r>
    </w:p>
    <w:p>
      <w:pPr>
        <w:numPr>
          <w:ilvl w:val="0"/>
          <w:numId w:val="0"/>
        </w:numPr>
        <w:spacing w:line="360" w:lineRule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C.</w:t>
      </w:r>
      <w:r>
        <w:rPr>
          <w:rFonts w:hint="default"/>
          <w:b w:val="0"/>
          <w:bCs w:val="0"/>
          <w:sz w:val="21"/>
          <w:szCs w:val="21"/>
          <w:lang w:val="en-US" w:eastAsia="zh-CN"/>
        </w:rPr>
        <w:t>先从最基本的APP课堂应用开展教学活动。</w:t>
      </w:r>
    </w:p>
    <w:p>
      <w:pPr>
        <w:numPr>
          <w:ilvl w:val="0"/>
          <w:numId w:val="0"/>
        </w:numPr>
        <w:spacing w:line="360" w:lineRule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D.</w:t>
      </w:r>
      <w:r>
        <w:rPr>
          <w:rFonts w:hint="default"/>
          <w:b w:val="0"/>
          <w:bCs w:val="0"/>
          <w:sz w:val="21"/>
          <w:szCs w:val="21"/>
          <w:lang w:val="en-US" w:eastAsia="zh-CN"/>
        </w:rPr>
        <w:t>加强学习，逐步把简单的APP应用融入平台中设计。</w:t>
      </w:r>
    </w:p>
    <w:p>
      <w:pPr>
        <w:numPr>
          <w:ilvl w:val="0"/>
          <w:numId w:val="0"/>
        </w:numPr>
        <w:spacing w:line="360" w:lineRule="auto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2.现代教育技术团队工作与数字化学习“常态化”有机结合</w:t>
      </w:r>
    </w:p>
    <w:p>
      <w:pPr>
        <w:numPr>
          <w:numId w:val="0"/>
        </w:numPr>
      </w:pPr>
      <w:r>
        <w:drawing>
          <wp:inline distT="0" distB="0" distL="114300" distR="114300">
            <wp:extent cx="5266690" cy="2687320"/>
            <wp:effectExtent l="0" t="0" r="1016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3.信息技术课堂的“脱机”尝试</w:t>
      </w:r>
    </w:p>
    <w:p>
      <w:pPr>
        <w:numPr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主要做法：引入C++课程，人工智能理论课程，信息技术知识普及课程，在特殊时期特殊情况下在室内开展脱机信息技术课堂教学。</w:t>
      </w:r>
    </w:p>
    <w:p>
      <w:pPr>
        <w:numPr>
          <w:ilvl w:val="0"/>
          <w:numId w:val="4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为防疫工作保驾护航</w:t>
      </w:r>
    </w:p>
    <w:p>
      <w:pPr>
        <w:numPr>
          <w:numId w:val="0"/>
        </w:num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整合资源，为防疫工作做好表单设计、数字化资源共享、信息汇总等有效工作举措。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447F2"/>
    <w:multiLevelType w:val="singleLevel"/>
    <w:tmpl w:val="075447F2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05482BC"/>
    <w:multiLevelType w:val="singleLevel"/>
    <w:tmpl w:val="505482B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5A9CA35F"/>
    <w:multiLevelType w:val="singleLevel"/>
    <w:tmpl w:val="5A9CA35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6B85C656"/>
    <w:multiLevelType w:val="singleLevel"/>
    <w:tmpl w:val="6B85C656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CC38F2"/>
    <w:rsid w:val="0FCC38F2"/>
    <w:rsid w:val="26002AFB"/>
    <w:rsid w:val="71CB2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2020-05-09T05:55:00Z</dcterms:created>
  <dc:creator>紫天晶</dc:creator>
  <cp:lastModifiedBy>紫天晶</cp:lastModifiedBy>
  <dcterms:modified xsi:type="dcterms:W3CDTF">2020-07-17T07:03:39Z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