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E0" w:rsidRDefault="00DF30E0">
      <w:pPr>
        <w:pStyle w:val="NormalWeb"/>
        <w:shd w:val="clear" w:color="000000" w:fill="FFFFFF"/>
        <w:spacing w:line="315" w:lineRule="atLeast"/>
        <w:jc w:val="center"/>
        <w:rPr>
          <w:rFonts w:ascii="黑体" w:eastAsia="黑体" w:hAnsi="黑体"/>
          <w:color w:val="313131"/>
          <w:sz w:val="32"/>
          <w:szCs w:val="32"/>
        </w:rPr>
      </w:pPr>
      <w:r>
        <w:rPr>
          <w:rFonts w:ascii="黑体" w:eastAsia="黑体" w:hAnsi="黑体" w:cs="黑体" w:hint="eastAsia"/>
          <w:color w:val="313131"/>
          <w:sz w:val="32"/>
          <w:szCs w:val="32"/>
          <w:shd w:val="clear" w:color="000000" w:fill="FFFFFF"/>
        </w:rPr>
        <w:t>礼河实验学校教师读书笔记</w:t>
      </w:r>
    </w:p>
    <w:tbl>
      <w:tblPr>
        <w:tblW w:w="8676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98"/>
        <w:gridCol w:w="2143"/>
        <w:gridCol w:w="2160"/>
        <w:gridCol w:w="2175"/>
      </w:tblGrid>
      <w:tr w:rsidR="00DF30E0">
        <w:trPr>
          <w:trHeight w:val="495"/>
        </w:trPr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F30E0" w:rsidRDefault="00DF30E0">
            <w:pPr>
              <w:pStyle w:val="NormalWeb"/>
              <w:spacing w:line="315" w:lineRule="atLeast"/>
              <w:jc w:val="center"/>
            </w:pPr>
            <w:r>
              <w:rPr>
                <w:rFonts w:ascii="宋体" w:hAnsi="宋体" w:cs="宋体" w:hint="eastAsia"/>
                <w:color w:val="313131"/>
              </w:rPr>
              <w:t>书籍或文章名称</w:t>
            </w:r>
          </w:p>
        </w:tc>
        <w:tc>
          <w:tcPr>
            <w:tcW w:w="64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F30E0" w:rsidRDefault="00DF30E0">
            <w:pPr>
              <w:pStyle w:val="NormalWeb"/>
              <w:spacing w:line="315" w:lineRule="atLeast"/>
              <w:jc w:val="center"/>
            </w:pPr>
            <w:r>
              <w:rPr>
                <w:rFonts w:cs="宋体" w:hint="eastAsia"/>
              </w:rPr>
              <w:t>《孔子传》</w:t>
            </w:r>
          </w:p>
        </w:tc>
      </w:tr>
      <w:tr w:rsidR="00DF30E0">
        <w:trPr>
          <w:trHeight w:val="495"/>
        </w:trPr>
        <w:tc>
          <w:tcPr>
            <w:tcW w:w="2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F30E0" w:rsidRDefault="00DF30E0">
            <w:pPr>
              <w:pStyle w:val="NormalWeb"/>
              <w:spacing w:line="315" w:lineRule="atLeast"/>
              <w:jc w:val="center"/>
            </w:pPr>
            <w:r>
              <w:rPr>
                <w:rFonts w:ascii="宋体" w:hAnsi="宋体" w:cs="宋体" w:hint="eastAsia"/>
                <w:color w:val="313131"/>
              </w:rPr>
              <w:t>作</w:t>
            </w:r>
            <w:r>
              <w:rPr>
                <w:rFonts w:ascii="宋体"/>
                <w:color w:val="313131"/>
              </w:rPr>
              <w:t> </w:t>
            </w:r>
            <w:r>
              <w:rPr>
                <w:rFonts w:ascii="宋体" w:hAnsi="宋体" w:cs="宋体"/>
                <w:color w:val="313131"/>
              </w:rPr>
              <w:t xml:space="preserve">     </w:t>
            </w:r>
            <w:r>
              <w:rPr>
                <w:rFonts w:ascii="宋体" w:hAnsi="宋体" w:cs="宋体" w:hint="eastAsia"/>
                <w:color w:val="313131"/>
              </w:rPr>
              <w:t>者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F30E0" w:rsidRDefault="00DF30E0">
            <w:pPr>
              <w:pStyle w:val="NormalWeb"/>
              <w:spacing w:line="315" w:lineRule="atLeast"/>
              <w:jc w:val="center"/>
            </w:pPr>
            <w:r>
              <w:rPr>
                <w:rFonts w:cs="宋体" w:hint="eastAsia"/>
              </w:rPr>
              <w:t>鲍鹏山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F30E0" w:rsidRDefault="00DF30E0">
            <w:pPr>
              <w:pStyle w:val="NormalWeb"/>
              <w:spacing w:line="315" w:lineRule="atLeast"/>
              <w:jc w:val="center"/>
            </w:pPr>
            <w:r>
              <w:rPr>
                <w:rFonts w:ascii="宋体" w:hAnsi="宋体" w:cs="宋体" w:hint="eastAsia"/>
                <w:color w:val="313131"/>
              </w:rPr>
              <w:t>阅</w:t>
            </w:r>
            <w:r>
              <w:rPr>
                <w:rFonts w:ascii="宋体" w:hAnsi="宋体" w:cs="宋体"/>
                <w:color w:val="313131"/>
              </w:rPr>
              <w:t xml:space="preserve"> </w:t>
            </w:r>
            <w:r>
              <w:rPr>
                <w:rFonts w:ascii="宋体" w:hAnsi="宋体" w:cs="宋体" w:hint="eastAsia"/>
                <w:color w:val="313131"/>
              </w:rPr>
              <w:t>读</w:t>
            </w:r>
            <w:r>
              <w:rPr>
                <w:rFonts w:ascii="宋体" w:hAnsi="宋体" w:cs="宋体"/>
                <w:color w:val="313131"/>
              </w:rPr>
              <w:t xml:space="preserve"> </w:t>
            </w:r>
            <w:r>
              <w:rPr>
                <w:rFonts w:ascii="宋体" w:hAnsi="宋体" w:cs="宋体" w:hint="eastAsia"/>
                <w:color w:val="313131"/>
              </w:rPr>
              <w:t>时</w:t>
            </w:r>
            <w:r>
              <w:rPr>
                <w:rFonts w:ascii="宋体" w:hAnsi="宋体" w:cs="宋体"/>
                <w:color w:val="313131"/>
              </w:rPr>
              <w:t xml:space="preserve"> </w:t>
            </w:r>
            <w:r>
              <w:rPr>
                <w:rFonts w:ascii="宋体" w:hAnsi="宋体" w:cs="宋体" w:hint="eastAsia"/>
                <w:color w:val="313131"/>
              </w:rPr>
              <w:t>间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F30E0" w:rsidRDefault="00DF30E0">
            <w:pPr>
              <w:pStyle w:val="NormalWeb"/>
              <w:spacing w:line="315" w:lineRule="atLeast"/>
              <w:jc w:val="center"/>
            </w:pPr>
            <w:r>
              <w:rPr>
                <w:rFonts w:ascii="宋体" w:hAnsi="宋体" w:cs="宋体"/>
                <w:color w:val="313131"/>
              </w:rPr>
              <w:t>2020</w:t>
            </w:r>
            <w:r>
              <w:rPr>
                <w:rFonts w:ascii="宋体" w:hAnsi="宋体" w:cs="宋体" w:hint="eastAsia"/>
                <w:color w:val="313131"/>
              </w:rPr>
              <w:t>年</w:t>
            </w:r>
            <w:r>
              <w:rPr>
                <w:rFonts w:ascii="宋体" w:hAnsi="宋体" w:cs="宋体"/>
                <w:color w:val="313131"/>
              </w:rPr>
              <w:t>7</w:t>
            </w:r>
            <w:r>
              <w:rPr>
                <w:rFonts w:ascii="宋体" w:hAnsi="宋体" w:cs="宋体" w:hint="eastAsia"/>
                <w:color w:val="313131"/>
              </w:rPr>
              <w:t>月</w:t>
            </w:r>
          </w:p>
        </w:tc>
      </w:tr>
      <w:tr w:rsidR="00DF30E0">
        <w:trPr>
          <w:trHeight w:val="324"/>
        </w:trPr>
        <w:tc>
          <w:tcPr>
            <w:tcW w:w="2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F30E0" w:rsidRDefault="00DF30E0">
            <w:pPr>
              <w:pStyle w:val="NormalWeb"/>
              <w:spacing w:line="315" w:lineRule="atLeast"/>
              <w:jc w:val="center"/>
            </w:pPr>
            <w:r>
              <w:rPr>
                <w:rFonts w:ascii="宋体" w:hAnsi="宋体" w:cs="宋体" w:hint="eastAsia"/>
                <w:color w:val="313131"/>
              </w:rPr>
              <w:t>教</w:t>
            </w:r>
            <w:r>
              <w:rPr>
                <w:rFonts w:ascii="宋体"/>
                <w:color w:val="313131"/>
              </w:rPr>
              <w:t> </w:t>
            </w:r>
            <w:r>
              <w:rPr>
                <w:rFonts w:ascii="宋体" w:hAnsi="宋体" w:cs="宋体" w:hint="eastAsia"/>
                <w:color w:val="313131"/>
              </w:rPr>
              <w:t>师</w:t>
            </w:r>
            <w:r>
              <w:rPr>
                <w:rFonts w:ascii="宋体"/>
                <w:color w:val="313131"/>
              </w:rPr>
              <w:t> </w:t>
            </w:r>
            <w:r>
              <w:rPr>
                <w:rFonts w:ascii="宋体" w:hAnsi="宋体" w:cs="宋体" w:hint="eastAsia"/>
                <w:color w:val="313131"/>
              </w:rPr>
              <w:t>姓</w:t>
            </w:r>
            <w:r>
              <w:rPr>
                <w:rFonts w:ascii="宋体"/>
                <w:color w:val="313131"/>
              </w:rPr>
              <w:t> </w:t>
            </w:r>
            <w:r>
              <w:rPr>
                <w:rFonts w:ascii="宋体" w:hAnsi="宋体" w:cs="宋体" w:hint="eastAsia"/>
                <w:color w:val="313131"/>
              </w:rPr>
              <w:t>名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F30E0" w:rsidRDefault="00DF30E0">
            <w:pPr>
              <w:pStyle w:val="NormalWeb"/>
              <w:spacing w:line="315" w:lineRule="atLeast"/>
              <w:jc w:val="center"/>
            </w:pPr>
            <w:r>
              <w:rPr>
                <w:rFonts w:cs="宋体" w:hint="eastAsia"/>
              </w:rPr>
              <w:t>吴留珍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F30E0" w:rsidRDefault="00DF30E0">
            <w:pPr>
              <w:pStyle w:val="NormalWeb"/>
              <w:spacing w:line="315" w:lineRule="atLeast"/>
              <w:jc w:val="center"/>
            </w:pPr>
            <w:r>
              <w:rPr>
                <w:rFonts w:ascii="宋体" w:hAnsi="宋体" w:cs="宋体" w:hint="eastAsia"/>
                <w:color w:val="313131"/>
              </w:rPr>
              <w:t>年</w:t>
            </w:r>
            <w:r>
              <w:rPr>
                <w:rFonts w:ascii="宋体" w:hAnsi="宋体" w:cs="宋体"/>
                <w:color w:val="313131"/>
              </w:rPr>
              <w:t xml:space="preserve"> </w:t>
            </w:r>
            <w:r>
              <w:rPr>
                <w:rFonts w:ascii="宋体" w:hAnsi="宋体" w:cs="宋体" w:hint="eastAsia"/>
                <w:color w:val="313131"/>
              </w:rPr>
              <w:t>段、学</w:t>
            </w:r>
            <w:r>
              <w:rPr>
                <w:rFonts w:ascii="宋体" w:hAnsi="宋体" w:cs="宋体"/>
                <w:color w:val="313131"/>
              </w:rPr>
              <w:t xml:space="preserve"> </w:t>
            </w:r>
            <w:r>
              <w:rPr>
                <w:rFonts w:ascii="宋体" w:hAnsi="宋体" w:cs="宋体" w:hint="eastAsia"/>
                <w:color w:val="313131"/>
              </w:rPr>
              <w:t>科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F30E0" w:rsidRDefault="00DF30E0">
            <w:pPr>
              <w:pStyle w:val="NormalWeb"/>
              <w:spacing w:line="315" w:lineRule="atLeast"/>
              <w:jc w:val="center"/>
            </w:pPr>
            <w:r>
              <w:rPr>
                <w:rFonts w:cs="宋体" w:hint="eastAsia"/>
              </w:rPr>
              <w:t>九年级</w:t>
            </w:r>
            <w:bookmarkStart w:id="0" w:name="_GoBack"/>
            <w:bookmarkEnd w:id="0"/>
            <w:r>
              <w:rPr>
                <w:rFonts w:cs="宋体" w:hint="eastAsia"/>
              </w:rPr>
              <w:t>语文</w:t>
            </w:r>
            <w:r>
              <w:t xml:space="preserve"> </w:t>
            </w:r>
          </w:p>
        </w:tc>
      </w:tr>
      <w:tr w:rsidR="00DF30E0">
        <w:trPr>
          <w:trHeight w:val="1178"/>
        </w:trPr>
        <w:tc>
          <w:tcPr>
            <w:tcW w:w="86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 w:rsidR="00DF30E0" w:rsidRDefault="00DF30E0">
            <w:pPr>
              <w:pStyle w:val="NormalWeb"/>
              <w:spacing w:line="360" w:lineRule="auto"/>
              <w:jc w:val="both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精彩摘录：</w:t>
            </w:r>
          </w:p>
          <w:p w:rsidR="00DF30E0" w:rsidRPr="00373CF8" w:rsidRDefault="00DF30E0" w:rsidP="00DF30E0">
            <w:pPr>
              <w:spacing w:line="360" w:lineRule="auto"/>
              <w:ind w:firstLineChars="200" w:firstLine="31680"/>
              <w:rPr>
                <w:sz w:val="24"/>
                <w:szCs w:val="24"/>
              </w:rPr>
            </w:pPr>
            <w:r w:rsidRPr="00373CF8">
              <w:rPr>
                <w:rFonts w:cs="宋体" w:hint="eastAsia"/>
                <w:sz w:val="24"/>
                <w:szCs w:val="24"/>
              </w:rPr>
              <w:t>我们一般人理解，掌握了知识，并能把它传授给学生，就可以做老师。但在孔子看来，这不够，这还只是</w:t>
            </w:r>
            <w:r w:rsidRPr="00373CF8">
              <w:rPr>
                <w:sz w:val="24"/>
                <w:szCs w:val="24"/>
              </w:rPr>
              <w:t>“</w:t>
            </w:r>
            <w:r w:rsidRPr="00373CF8">
              <w:rPr>
                <w:rFonts w:cs="宋体" w:hint="eastAsia"/>
                <w:sz w:val="24"/>
                <w:szCs w:val="24"/>
              </w:rPr>
              <w:t>温故</w:t>
            </w:r>
            <w:r w:rsidRPr="00373CF8">
              <w:rPr>
                <w:sz w:val="24"/>
                <w:szCs w:val="24"/>
              </w:rPr>
              <w:t>”</w:t>
            </w:r>
            <w:r w:rsidRPr="00373CF8">
              <w:rPr>
                <w:rFonts w:cs="宋体" w:hint="eastAsia"/>
                <w:sz w:val="24"/>
                <w:szCs w:val="24"/>
              </w:rPr>
              <w:t>。真正的好老师，不仅要有知识，而且还要有头脑，有眼光，对人间是非、善恶美丑有价值判断力。他教给学生的，不仅是已有的知识，还要教学生能判断是非。有了思想的方法，有了判断是非的立足点</w:t>
            </w:r>
            <w:r w:rsidRPr="00373CF8">
              <w:rPr>
                <w:sz w:val="24"/>
                <w:szCs w:val="24"/>
              </w:rPr>
              <w:t>—</w:t>
            </w:r>
            <w:r w:rsidRPr="00373CF8">
              <w:rPr>
                <w:rFonts w:cs="宋体" w:hint="eastAsia"/>
                <w:sz w:val="24"/>
                <w:szCs w:val="24"/>
              </w:rPr>
              <w:t>价值观，并以此去甄别、判断这个世界的是是非非，做出自己正确的选择，才算是</w:t>
            </w:r>
            <w:r w:rsidRPr="00373CF8">
              <w:rPr>
                <w:sz w:val="24"/>
                <w:szCs w:val="24"/>
              </w:rPr>
              <w:t>“</w:t>
            </w:r>
            <w:r w:rsidRPr="00373CF8">
              <w:rPr>
                <w:rFonts w:cs="宋体" w:hint="eastAsia"/>
                <w:sz w:val="24"/>
                <w:szCs w:val="24"/>
              </w:rPr>
              <w:t>知新</w:t>
            </w:r>
            <w:r w:rsidRPr="00373CF8">
              <w:rPr>
                <w:sz w:val="24"/>
                <w:szCs w:val="24"/>
              </w:rPr>
              <w:t>”</w:t>
            </w:r>
            <w:r w:rsidRPr="00373CF8">
              <w:rPr>
                <w:rFonts w:cs="宋体" w:hint="eastAsia"/>
                <w:sz w:val="24"/>
                <w:szCs w:val="24"/>
              </w:rPr>
              <w:t>。</w:t>
            </w:r>
          </w:p>
          <w:p w:rsidR="00DF30E0" w:rsidRDefault="00DF30E0" w:rsidP="009E4E56">
            <w:pPr>
              <w:spacing w:line="360" w:lineRule="auto"/>
              <w:ind w:firstLine="480"/>
              <w:rPr>
                <w:rFonts w:ascii="宋体"/>
                <w:sz w:val="24"/>
                <w:szCs w:val="24"/>
              </w:rPr>
            </w:pPr>
            <w:r w:rsidRPr="00373CF8">
              <w:rPr>
                <w:rFonts w:cs="宋体" w:hint="eastAsia"/>
                <w:sz w:val="24"/>
                <w:szCs w:val="24"/>
              </w:rPr>
              <w:t>只有既能温故，又能知新的人，才配做老师。所以，二十岁的孔子只能算</w:t>
            </w:r>
            <w:r w:rsidRPr="00373CF8">
              <w:rPr>
                <w:sz w:val="24"/>
                <w:szCs w:val="24"/>
              </w:rPr>
              <w:t>“</w:t>
            </w:r>
            <w:r w:rsidRPr="00373CF8">
              <w:rPr>
                <w:rFonts w:cs="宋体" w:hint="eastAsia"/>
                <w:sz w:val="24"/>
                <w:szCs w:val="24"/>
              </w:rPr>
              <w:t>温故</w:t>
            </w:r>
            <w:r w:rsidRPr="00373CF8">
              <w:rPr>
                <w:sz w:val="24"/>
                <w:szCs w:val="24"/>
              </w:rPr>
              <w:t>”</w:t>
            </w:r>
            <w:r w:rsidRPr="00373CF8">
              <w:rPr>
                <w:rFonts w:cs="宋体" w:hint="eastAsia"/>
                <w:sz w:val="24"/>
                <w:szCs w:val="24"/>
              </w:rPr>
              <w:t>，三十岁的孔子才能说</w:t>
            </w:r>
            <w:r w:rsidRPr="00373CF8">
              <w:rPr>
                <w:sz w:val="24"/>
                <w:szCs w:val="24"/>
              </w:rPr>
              <w:t>“</w:t>
            </w:r>
            <w:r w:rsidRPr="00373CF8">
              <w:rPr>
                <w:rFonts w:cs="宋体" w:hint="eastAsia"/>
                <w:sz w:val="24"/>
                <w:szCs w:val="24"/>
              </w:rPr>
              <w:t>知新</w:t>
            </w:r>
            <w:r w:rsidRPr="00373CF8">
              <w:rPr>
                <w:sz w:val="24"/>
                <w:szCs w:val="24"/>
              </w:rPr>
              <w:t>”</w:t>
            </w:r>
            <w:r w:rsidRPr="00373CF8">
              <w:rPr>
                <w:rFonts w:cs="宋体" w:hint="eastAsia"/>
                <w:sz w:val="24"/>
                <w:szCs w:val="24"/>
              </w:rPr>
              <w:t>。既能温故，又能知新</w:t>
            </w:r>
            <w:r w:rsidRPr="00373CF8">
              <w:rPr>
                <w:sz w:val="24"/>
                <w:szCs w:val="24"/>
              </w:rPr>
              <w:t>——</w:t>
            </w:r>
            <w:r w:rsidRPr="00373CF8">
              <w:rPr>
                <w:rFonts w:cs="宋体" w:hint="eastAsia"/>
                <w:sz w:val="24"/>
                <w:szCs w:val="24"/>
              </w:rPr>
              <w:t>所以，孔子到三十岁开始做老师。而只有</w:t>
            </w:r>
            <w:r w:rsidRPr="00373CF8">
              <w:rPr>
                <w:sz w:val="24"/>
                <w:szCs w:val="24"/>
              </w:rPr>
              <w:t>“</w:t>
            </w:r>
            <w:r w:rsidRPr="00373CF8">
              <w:rPr>
                <w:rFonts w:cs="宋体" w:hint="eastAsia"/>
                <w:sz w:val="24"/>
                <w:szCs w:val="24"/>
              </w:rPr>
              <w:t>知新</w:t>
            </w:r>
            <w:r w:rsidRPr="00373CF8">
              <w:rPr>
                <w:sz w:val="24"/>
                <w:szCs w:val="24"/>
              </w:rPr>
              <w:t>”</w:t>
            </w:r>
            <w:r w:rsidRPr="00373CF8">
              <w:rPr>
                <w:rFonts w:cs="宋体" w:hint="eastAsia"/>
                <w:sz w:val="24"/>
                <w:szCs w:val="24"/>
              </w:rPr>
              <w:t>的人</w:t>
            </w:r>
            <w:r w:rsidRPr="00373CF8">
              <w:rPr>
                <w:sz w:val="24"/>
                <w:szCs w:val="24"/>
              </w:rPr>
              <w:t>—</w:t>
            </w:r>
            <w:r w:rsidRPr="00373CF8">
              <w:rPr>
                <w:rFonts w:cs="宋体" w:hint="eastAsia"/>
                <w:sz w:val="24"/>
                <w:szCs w:val="24"/>
              </w:rPr>
              <w:t>能根据正确的价值观对纷纭世事做判断的人，才是真正的</w:t>
            </w:r>
            <w:r w:rsidRPr="00373CF8">
              <w:rPr>
                <w:sz w:val="24"/>
                <w:szCs w:val="24"/>
              </w:rPr>
              <w:t>“</w:t>
            </w:r>
            <w:r w:rsidRPr="00373CF8">
              <w:rPr>
                <w:rFonts w:cs="宋体" w:hint="eastAsia"/>
                <w:sz w:val="24"/>
                <w:szCs w:val="24"/>
              </w:rPr>
              <w:t>立</w:t>
            </w:r>
            <w:r w:rsidRPr="00373CF8">
              <w:rPr>
                <w:sz w:val="24"/>
                <w:szCs w:val="24"/>
              </w:rPr>
              <w:t>”</w:t>
            </w:r>
            <w:r w:rsidRPr="00373CF8">
              <w:rPr>
                <w:rFonts w:cs="宋体" w:hint="eastAsia"/>
                <w:sz w:val="24"/>
                <w:szCs w:val="24"/>
              </w:rPr>
              <w:t>起来的人。否则，光有知识，只能算是立起来的</w:t>
            </w:r>
            <w:r w:rsidRPr="00373CF8">
              <w:rPr>
                <w:sz w:val="24"/>
                <w:szCs w:val="24"/>
              </w:rPr>
              <w:t>“</w:t>
            </w:r>
            <w:r w:rsidRPr="00373CF8">
              <w:rPr>
                <w:rFonts w:cs="宋体" w:hint="eastAsia"/>
                <w:sz w:val="24"/>
                <w:szCs w:val="24"/>
              </w:rPr>
              <w:t>书橱</w:t>
            </w:r>
            <w:r w:rsidRPr="00373CF8">
              <w:rPr>
                <w:sz w:val="24"/>
                <w:szCs w:val="24"/>
              </w:rPr>
              <w:t>”</w:t>
            </w:r>
            <w:r w:rsidRPr="00373CF8">
              <w:rPr>
                <w:rFonts w:cs="宋体" w:hint="eastAsia"/>
                <w:sz w:val="24"/>
                <w:szCs w:val="24"/>
              </w:rPr>
              <w:t>。</w:t>
            </w:r>
          </w:p>
        </w:tc>
      </w:tr>
      <w:tr w:rsidR="00DF30E0">
        <w:trPr>
          <w:trHeight w:val="994"/>
        </w:trPr>
        <w:tc>
          <w:tcPr>
            <w:tcW w:w="86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5" w:type="dxa"/>
              <w:right w:w="105" w:type="dxa"/>
            </w:tcMar>
          </w:tcPr>
          <w:p w:rsidR="00DF30E0" w:rsidRDefault="00DF30E0">
            <w:pPr>
              <w:pStyle w:val="NormalWeb"/>
              <w:spacing w:line="360" w:lineRule="auto"/>
              <w:jc w:val="both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读书感悟：</w:t>
            </w:r>
          </w:p>
          <w:p w:rsidR="00DF30E0" w:rsidRDefault="00DF30E0" w:rsidP="001E027D">
            <w:pPr>
              <w:pStyle w:val="NormalWeb"/>
              <w:spacing w:line="360" w:lineRule="auto"/>
              <w:ind w:firstLine="480"/>
              <w:jc w:val="both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孔</w:t>
            </w:r>
            <w:r w:rsidRPr="001E027D">
              <w:rPr>
                <w:rFonts w:ascii="宋体" w:hAnsi="宋体" w:cs="宋体" w:hint="eastAsia"/>
              </w:rPr>
              <w:t>子的教学方法是循循善诱、因人施教。他同时鼓励学生多提问题，大胆质疑，他区别不同情况进行解答。他的学生中有的性格粗鲁、憨厚，有的耿直、淳朴；有的擅长舞剑，有的长于辞令；有的谦虚，有的逞能；有的适合教书，有的适合做官……孔子总能找到适合教育他们的方法，并且让他们心服口服。看到这里，我想到了我的学生们，他们都是鲜活的生命，千差万别，老师在没有对他们做充分的了解和分析，就用统一的教学方法要求他们，让他们做到一致，那是不现实的。因此，作为老师，还要针对不同的学生采取不同的教学方法，才可以培养出全面发展的学生来</w:t>
            </w:r>
            <w:r>
              <w:rPr>
                <w:rFonts w:ascii="宋体" w:hAnsi="宋体" w:cs="宋体" w:hint="eastAsia"/>
              </w:rPr>
              <w:t>从这个角度讲，孔子不仅成人了，成为圣人了，最后也成功了，而且是大成功</w:t>
            </w:r>
            <w:r>
              <w:rPr>
                <w:rFonts w:ascii="宋体" w:hAnsi="宋体" w:cs="宋体"/>
              </w:rPr>
              <w:t>—</w:t>
            </w:r>
            <w:r>
              <w:rPr>
                <w:rFonts w:ascii="宋体" w:hAnsi="宋体" w:cs="宋体" w:hint="eastAsia"/>
              </w:rPr>
              <w:t>他影响了一个民族，塑造了一个民族的心灵。</w:t>
            </w:r>
          </w:p>
          <w:p w:rsidR="00DF30E0" w:rsidRDefault="00DF30E0" w:rsidP="001E027D">
            <w:pPr>
              <w:pStyle w:val="NormalWeb"/>
              <w:spacing w:line="360" w:lineRule="auto"/>
              <w:jc w:val="both"/>
              <w:rPr>
                <w:rFonts w:ascii="宋体"/>
              </w:rPr>
            </w:pPr>
          </w:p>
          <w:p w:rsidR="00DF30E0" w:rsidRDefault="00DF30E0" w:rsidP="001E027D">
            <w:pPr>
              <w:pStyle w:val="NormalWeb"/>
              <w:spacing w:line="360" w:lineRule="auto"/>
              <w:jc w:val="both"/>
              <w:rPr>
                <w:rFonts w:ascii="宋体"/>
              </w:rPr>
            </w:pPr>
          </w:p>
          <w:p w:rsidR="00DF30E0" w:rsidRDefault="00DF30E0" w:rsidP="001E027D">
            <w:pPr>
              <w:pStyle w:val="NormalWeb"/>
              <w:spacing w:line="360" w:lineRule="auto"/>
              <w:jc w:val="both"/>
              <w:rPr>
                <w:rFonts w:ascii="宋体"/>
              </w:rPr>
            </w:pPr>
          </w:p>
        </w:tc>
      </w:tr>
    </w:tbl>
    <w:p w:rsidR="00DF30E0" w:rsidRDefault="00DF30E0">
      <w:pPr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br w:type="textWrapping" w:clear="all"/>
      </w:r>
      <w:r>
        <w:rPr>
          <w:rFonts w:ascii="宋体"/>
          <w:sz w:val="24"/>
          <w:szCs w:val="24"/>
        </w:rPr>
        <w:br w:type="textWrapping" w:clear="all"/>
      </w:r>
    </w:p>
    <w:sectPr w:rsidR="00DF30E0" w:rsidSect="005D6E8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balanceSingleByteDoubleByteWidth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E89"/>
    <w:rsid w:val="00036423"/>
    <w:rsid w:val="00062CA0"/>
    <w:rsid w:val="00182316"/>
    <w:rsid w:val="001D0063"/>
    <w:rsid w:val="001E027D"/>
    <w:rsid w:val="00290286"/>
    <w:rsid w:val="00373CF8"/>
    <w:rsid w:val="005D6E89"/>
    <w:rsid w:val="00846E07"/>
    <w:rsid w:val="00937CF1"/>
    <w:rsid w:val="009801F3"/>
    <w:rsid w:val="009E4E56"/>
    <w:rsid w:val="00DD3FBC"/>
    <w:rsid w:val="00DF30E0"/>
    <w:rsid w:val="00ED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E89"/>
    <w:pPr>
      <w:jc w:val="both"/>
    </w:pPr>
    <w:rPr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5D6E89"/>
  </w:style>
  <w:style w:type="table" w:styleId="TableGrid">
    <w:name w:val="Table Grid"/>
    <w:basedOn w:val="TableNormal"/>
    <w:uiPriority w:val="99"/>
    <w:rsid w:val="005D6E89"/>
    <w:pPr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5D6E89"/>
    <w:pPr>
      <w:spacing w:after="120"/>
      <w:ind w:leftChars="420" w:left="42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kern w:val="0"/>
      <w:sz w:val="21"/>
      <w:szCs w:val="21"/>
    </w:rPr>
  </w:style>
  <w:style w:type="paragraph" w:styleId="Footer">
    <w:name w:val="footer"/>
    <w:basedOn w:val="Normal"/>
    <w:link w:val="FooterChar"/>
    <w:uiPriority w:val="99"/>
    <w:rsid w:val="005D6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D6E89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5D6E89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D6E89"/>
    <w:rPr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5D6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kern w:val="0"/>
      <w:sz w:val="20"/>
      <w:szCs w:val="20"/>
    </w:rPr>
  </w:style>
  <w:style w:type="paragraph" w:styleId="NormalWeb">
    <w:name w:val="Normal (Web)"/>
    <w:basedOn w:val="Normal"/>
    <w:uiPriority w:val="99"/>
    <w:rsid w:val="005D6E89"/>
    <w:pPr>
      <w:spacing w:beforeAutospacing="1" w:afterAutospacing="1"/>
      <w:jc w:val="left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rsid w:val="005D6E89"/>
    <w:rPr>
      <w:color w:val="auto"/>
      <w:u w:val="none"/>
    </w:rPr>
  </w:style>
  <w:style w:type="character" w:styleId="HTMLDefinition">
    <w:name w:val="HTML Definition"/>
    <w:basedOn w:val="DefaultParagraphFont"/>
    <w:uiPriority w:val="99"/>
    <w:rsid w:val="005D6E89"/>
  </w:style>
  <w:style w:type="character" w:styleId="HTMLVariable">
    <w:name w:val="HTML Variable"/>
    <w:basedOn w:val="DefaultParagraphFont"/>
    <w:uiPriority w:val="99"/>
    <w:rsid w:val="005D6E89"/>
  </w:style>
  <w:style w:type="character" w:styleId="Hyperlink">
    <w:name w:val="Hyperlink"/>
    <w:basedOn w:val="DefaultParagraphFont"/>
    <w:uiPriority w:val="99"/>
    <w:rsid w:val="005D6E89"/>
    <w:rPr>
      <w:color w:val="auto"/>
      <w:u w:val="none"/>
    </w:rPr>
  </w:style>
  <w:style w:type="character" w:styleId="HTMLCode">
    <w:name w:val="HTML Code"/>
    <w:basedOn w:val="DefaultParagraphFont"/>
    <w:uiPriority w:val="99"/>
    <w:rsid w:val="005D6E89"/>
    <w:rPr>
      <w:rFonts w:ascii="Arial" w:hAnsi="Arial" w:cs="Arial"/>
      <w:sz w:val="20"/>
      <w:szCs w:val="20"/>
    </w:rPr>
  </w:style>
  <w:style w:type="character" w:styleId="HTMLCite">
    <w:name w:val="HTML Cite"/>
    <w:basedOn w:val="DefaultParagraphFont"/>
    <w:uiPriority w:val="99"/>
    <w:rsid w:val="005D6E89"/>
  </w:style>
  <w:style w:type="character" w:styleId="HTMLKeyboard">
    <w:name w:val="HTML Keyboard"/>
    <w:basedOn w:val="DefaultParagraphFont"/>
    <w:uiPriority w:val="99"/>
    <w:rsid w:val="005D6E89"/>
    <w:rPr>
      <w:rFonts w:ascii="Arial" w:hAnsi="Arial" w:cs="Arial"/>
      <w:sz w:val="20"/>
      <w:szCs w:val="20"/>
    </w:rPr>
  </w:style>
  <w:style w:type="character" w:styleId="HTMLSample">
    <w:name w:val="HTML Sample"/>
    <w:basedOn w:val="DefaultParagraphFont"/>
    <w:uiPriority w:val="99"/>
    <w:rsid w:val="005D6E89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3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110</Words>
  <Characters>629</Characters>
  <Application>Microsoft Office Outlook</Application>
  <DocSecurity>0</DocSecurity>
  <Lines>0</Lines>
  <Paragraphs>0</Paragraphs>
  <ScaleCrop>false</ScaleCrop>
  <Company>admin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礼河实验学校教师读书笔记</dc:title>
  <dc:subject/>
  <dc:creator>zcx</dc:creator>
  <cp:keywords/>
  <dc:description/>
  <cp:lastModifiedBy>walkinnet</cp:lastModifiedBy>
  <cp:revision>3</cp:revision>
  <dcterms:created xsi:type="dcterms:W3CDTF">2020-07-17T00:33:00Z</dcterms:created>
  <dcterms:modified xsi:type="dcterms:W3CDTF">2020-07-17T00:34:00Z</dcterms:modified>
</cp:coreProperties>
</file>