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asciiTheme="majorEastAsia" w:hAnsiTheme="majorEastAsia" w:eastAsiaTheme="majorEastAsia" w:cstheme="majorEastAsia"/>
          <w:b/>
          <w:bCs/>
          <w:sz w:val="36"/>
          <w:szCs w:val="44"/>
          <w:lang w:val="en-US" w:eastAsia="zh-CN"/>
        </w:rPr>
      </w:pPr>
      <w:r>
        <w:rPr>
          <w:rFonts w:hint="eastAsia" w:asciiTheme="majorEastAsia" w:hAnsiTheme="majorEastAsia" w:eastAsiaTheme="majorEastAsia" w:cstheme="majorEastAsia"/>
          <w:b/>
          <w:bCs/>
          <w:sz w:val="36"/>
          <w:szCs w:val="44"/>
          <w:lang w:val="en-US" w:eastAsia="zh-CN"/>
        </w:rPr>
        <w:t>2019-2020学年第二学期常州市凤凰新城实验小学信息化工作总结</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sz w:val="24"/>
          <w:szCs w:val="32"/>
          <w:lang w:val="en-US" w:eastAsia="zh-CN"/>
        </w:rPr>
      </w:pPr>
      <w:r>
        <w:rPr>
          <w:rFonts w:hint="eastAsia"/>
          <w:sz w:val="24"/>
          <w:szCs w:val="32"/>
          <w:lang w:val="en-US" w:eastAsia="zh-CN"/>
        </w:rPr>
        <w:t>本学期，我校在教育信息化工作中认真贯彻落实上级教育主管部门关于的精神，坚持从实际出发，注重课堂教学实效，促进信息技术与课程整合深入开展，切实提高学校管理、课堂教学、以及德育教育等方面的信息化水平。具体工作总结如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sz w:val="24"/>
          <w:szCs w:val="32"/>
          <w:lang w:val="en-US" w:eastAsia="zh-CN"/>
        </w:rPr>
      </w:pPr>
      <w:r>
        <w:rPr>
          <w:rFonts w:hint="eastAsia"/>
          <w:sz w:val="24"/>
          <w:szCs w:val="32"/>
          <w:lang w:val="en-US" w:eastAsia="zh-CN"/>
        </w:rPr>
        <w:t xml:space="preserve">健全规章制度，健全设施，积极推进学校信息化工作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sz w:val="24"/>
          <w:szCs w:val="32"/>
          <w:lang w:val="en-US" w:eastAsia="zh-CN"/>
        </w:rPr>
      </w:pPr>
      <w:r>
        <w:rPr>
          <w:rFonts w:hint="eastAsia"/>
          <w:sz w:val="24"/>
          <w:szCs w:val="32"/>
          <w:lang w:val="en-US" w:eastAsia="zh-CN"/>
        </w:rPr>
        <w:t>学校进一步健全信息化建设工作的各项规章制度，并落实到人，明确人员职责，树立服务第一的理念，由课程教学中心负责教育信息化工作，抓好现代信息技术在学校方方面面工作中的应用。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sz w:val="24"/>
          <w:szCs w:val="32"/>
          <w:lang w:val="en-US" w:eastAsia="zh-CN"/>
        </w:rPr>
      </w:pPr>
      <w:r>
        <w:rPr>
          <w:rFonts w:hint="eastAsia"/>
          <w:sz w:val="24"/>
          <w:szCs w:val="32"/>
          <w:lang w:val="en-US" w:eastAsia="zh-CN"/>
        </w:rPr>
        <w:t xml:space="preserve">二、加强培训和科研，提高师生教育信息化素养 </w:t>
      </w:r>
      <w:bookmarkStart w:id="0" w:name="_GoBack"/>
      <w:bookmarkEnd w:id="0"/>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firstLine="480"/>
        <w:jc w:val="both"/>
        <w:textAlignment w:val="auto"/>
        <w:outlineLvl w:val="9"/>
        <w:rPr>
          <w:rFonts w:hint="eastAsia"/>
          <w:sz w:val="24"/>
          <w:szCs w:val="32"/>
          <w:lang w:val="en-US" w:eastAsia="zh-CN"/>
        </w:rPr>
      </w:pPr>
      <w:r>
        <w:rPr>
          <w:rFonts w:hint="eastAsia"/>
          <w:sz w:val="24"/>
          <w:szCs w:val="32"/>
          <w:lang w:val="en-US" w:eastAsia="zh-CN"/>
        </w:rPr>
        <w:t>信息技术教研组制定适合的计划，明确培养目标和任务，通过开设信息技术教育必修课，培养学生具备良好的信息素养，初步具备信息技术应用技能。同时，首次指导学生参与各级各类的机器人、创客、创意编程等比赛。</w:t>
      </w: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firstLine="480"/>
        <w:jc w:val="both"/>
        <w:textAlignment w:val="auto"/>
        <w:outlineLvl w:val="9"/>
        <w:rPr>
          <w:rFonts w:hint="eastAsia"/>
          <w:sz w:val="24"/>
          <w:szCs w:val="32"/>
          <w:lang w:val="en-US" w:eastAsia="zh-CN"/>
        </w:rPr>
      </w:pPr>
      <w:r>
        <w:rPr>
          <w:rFonts w:hint="eastAsia"/>
          <w:sz w:val="24"/>
          <w:szCs w:val="32"/>
          <w:lang w:val="en-US" w:eastAsia="zh-CN"/>
        </w:rPr>
        <w:t>加强师资队伍的建设，注重教师专业化水平、教学实践能力和信息技术应用能力的综合发展，鼓励教师探索新型的教与学模式。信息化部门制定教师培训计划，进行有针对性的培训，提高教师运用电子设备的能力。</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sz w:val="24"/>
          <w:szCs w:val="32"/>
          <w:lang w:val="en-US" w:eastAsia="zh-CN"/>
        </w:rPr>
      </w:pPr>
      <w:r>
        <w:rPr>
          <w:rFonts w:hint="eastAsia"/>
          <w:sz w:val="24"/>
          <w:szCs w:val="32"/>
          <w:lang w:val="en-US" w:eastAsia="zh-CN"/>
        </w:rPr>
        <w:t>特殊时期的信息化工作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sz w:val="24"/>
          <w:szCs w:val="32"/>
          <w:lang w:val="en-US" w:eastAsia="zh-CN"/>
        </w:rPr>
      </w:pPr>
      <w:r>
        <w:rPr>
          <w:rFonts w:hint="eastAsia"/>
          <w:sz w:val="24"/>
          <w:szCs w:val="32"/>
          <w:lang w:val="en-US" w:eastAsia="zh-CN"/>
        </w:rPr>
        <w:t>在寒假延期开学“停课不停学”的工作方案指导下，学校以“假期资源包”为载体，精心为学生设计内容丰富的活动菜单，让学生在特殊时期，也能快乐地学习，能有健康的生活作息。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sz w:val="24"/>
          <w:szCs w:val="32"/>
          <w:lang w:val="en-US" w:eastAsia="zh-CN"/>
        </w:rPr>
      </w:pPr>
      <w:r>
        <w:rPr>
          <w:rFonts w:hint="eastAsia"/>
          <w:sz w:val="24"/>
          <w:szCs w:val="32"/>
          <w:lang w:val="en-US" w:eastAsia="zh-CN"/>
        </w:rPr>
        <w:t>下一步，是否可以自建教学资源平台，将课件、教育视频、电子备课等资源上传至资源平台上，供大家学习交流，是需要思考与探讨的。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sz w:val="24"/>
          <w:szCs w:val="32"/>
          <w:lang w:val="en-US" w:eastAsia="zh-CN"/>
        </w:rPr>
      </w:pPr>
      <w:r>
        <w:rPr>
          <w:rFonts w:hint="eastAsia"/>
          <w:sz w:val="24"/>
          <w:szCs w:val="32"/>
          <w:lang w:val="en-US" w:eastAsia="zh-CN"/>
        </w:rPr>
        <w:t>四、加强设备维护管理，协助各科室开展活动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sz w:val="24"/>
          <w:szCs w:val="32"/>
          <w:lang w:val="en-US" w:eastAsia="zh-CN"/>
        </w:rPr>
      </w:pPr>
      <w:r>
        <w:rPr>
          <w:rFonts w:hint="eastAsia"/>
          <w:sz w:val="24"/>
          <w:szCs w:val="32"/>
          <w:lang w:val="en-US" w:eastAsia="zh-CN"/>
        </w:rPr>
        <w:t>　　目前学校各功能教室的电教设备已基本配备好，各部门认真执行有关电教设备使用的规章制度，学校会对设备进行定期的检测维护，同时形成标准故障处理流程和程序，对故障的监控、排除、报告、总结等方面管理加强。另外，因为疫情原因，本学期线上活动较多，信息部积极配合，协助开展各种线上活动。</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15351"/>
    <w:multiLevelType w:val="singleLevel"/>
    <w:tmpl w:val="5E215351"/>
    <w:lvl w:ilvl="0" w:tentative="0">
      <w:start w:val="1"/>
      <w:numFmt w:val="chineseCounting"/>
      <w:suff w:val="nothing"/>
      <w:lvlText w:val="%1、"/>
      <w:lvlJc w:val="left"/>
    </w:lvl>
  </w:abstractNum>
  <w:abstractNum w:abstractNumId="1">
    <w:nsid w:val="5F0A8D48"/>
    <w:multiLevelType w:val="singleLevel"/>
    <w:tmpl w:val="5F0A8D48"/>
    <w:lvl w:ilvl="0" w:tentative="0">
      <w:start w:val="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C4221A"/>
    <w:rsid w:val="128F7FFB"/>
    <w:rsid w:val="181D193D"/>
    <w:rsid w:val="294905EC"/>
    <w:rsid w:val="2C740392"/>
    <w:rsid w:val="33E527C8"/>
    <w:rsid w:val="4C371408"/>
    <w:rsid w:val="4F773256"/>
    <w:rsid w:val="57F15115"/>
    <w:rsid w:val="60536215"/>
    <w:rsid w:val="78375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2020-07-15T05:25:06Z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