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2020年常州市中小学生优秀书画大赛启动！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常州小记者协会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6月24日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  <w:t>（具体通知可关注“常州小记者协会”微信公众号）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 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为深入贯彻习近平新时代中国特色社会主义思想，学习落实《新 时代爱国主义教育实施纲要》，加强爱国主义教育，厚植爱国主义情 怀，决胜全面建成小康社会，根据省文明委在全省未成年人中组织开 展“全面小康 追梦成长”教育实践活动的工作部署，常州市文明办、 常州市教育局、共青团常州市委、常州日报社、常州市小记者协会特举 办“全面小康 追梦成长”——2020 年常州市中小学生主优秀书画作品 征集大赛。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常州市文明办 常州市教育局 共青团常州市委 常州日报社 常州市小记者协会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大赛主题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全面小康，追梦成长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参赛对象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常州市中小学生中绘画、书法爱好者，按照年龄分为 4 个组别， 包括：1.小学低年龄组（1-3 年级）；2.小学高年级组（4-6 年级）；3.初中组；4.高中组。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作品要求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1.创作要求：以“全面小康，追梦成长”为主题，作品要求内容 积极健康，形式丰富，表现力强。必须是原创作品。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2.作品形式：作品分为两类：①绘画分为创意、水彩画、水粉画、国画、油画、版画、漫画、素描等；②书法分为草书、隶属、 篆书、楷书与行书等。（同一学生每一类均可投稿一幅作品）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3.作品规格：①绘画作品纸张不超过 4K（40*60 厘米），国画不 超过四尺对开，使用材料与形式不限，参赛作品必须为原创；②书法 作品软硬笔皆可，硬笔为钢笔书写，软笔作品不超过四尺对开，硬笔 A4 大小；③每幅作品背后贴上附件 1 并填写完整。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4.版权说明：参赛作品版权归主办方所有，作者享有署名权。组 织单位有权保留作品在相关活动中使用（包括展出、宣传、出版、制 作衍生品等），不另付稿酬。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投稿要求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1.原创作品，原件投稿，投稿作品不予退还；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2.个人投稿将个人作品直接交至组委会，集体投稿由组织单位统 一将作品交至组委会。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3.投稿截止日期：2020 年 8 月 15 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比赛日程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安排为保障大赛活动整体有序、高效推进，本次活动分为以下四个阶段开展：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第一阶段：即日起—8 月 15 日 作品征集 （按照作品上交时间进行部分优秀作品媒体刊登展示）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第二阶段：2020 年 8 月 16 日—8 月 20 日 作品评选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第三阶段：2020 年 9 月 5 日前 公布评选结果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第四阶段：2020 年 9 月底 主题画展暨颁奖典礼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作品评选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1.评选原则：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公平、公正、公开的比赛原则，作品要求符合比赛主题，有独特的创作思路和符合年龄的表现形式；鼓励中小学生用书画表达自己的真实感悟；鼓励有创意的表现形式。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2.评选形式：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邀请美育专家、中国书法家协会书法家、美术院校教授等组成评 审团进行评选。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奖励办法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1、学生奖项按书法、绘画两大类，在每一类每组设置：一等奖 5 名、二等奖 15 名、三等奖 30 名，优秀奖若干名。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2、优秀组织单位奖若干名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3、优秀辅导教师奖若干名（辅导的学生获一二三等奖）。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大赛费用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不收取任何参赛费用与评选费用。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A3A3A"/>
          <w:spacing w:val="8"/>
          <w:sz w:val="27"/>
          <w:szCs w:val="27"/>
          <w:bdr w:val="none" w:color="auto" w:sz="0" w:space="0"/>
          <w:shd w:val="clear" w:fill="FFFFFF"/>
        </w:rPr>
        <w:t>技术支持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田知花少儿美术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组委会联系方式地址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：常州市天宁区和平中路 413 号常州报业传媒大厦 1202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联系电话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：0519-86630997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微信客服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：15312512750</w:t>
      </w: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CE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2020-07-11T08:27:01Z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