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36"/>
        </w:rPr>
      </w:pPr>
      <w:r>
        <w:rPr>
          <w:rFonts w:hint="eastAsia"/>
          <w:b/>
          <w:bCs/>
          <w:sz w:val="28"/>
          <w:szCs w:val="36"/>
        </w:rPr>
        <w:t>《道德与法治》八年级下册</w:t>
      </w:r>
    </w:p>
    <w:p>
      <w:pPr>
        <w:jc w:val="center"/>
        <w:rPr>
          <w:rFonts w:hint="eastAsia"/>
          <w:b/>
          <w:bCs/>
          <w:sz w:val="28"/>
          <w:szCs w:val="36"/>
        </w:rPr>
      </w:pPr>
      <w:r>
        <w:drawing>
          <wp:anchor distT="0" distB="0" distL="114300" distR="114300" simplePos="0" relativeHeight="251658240" behindDoc="0" locked="0" layoutInCell="1" allowOverlap="1">
            <wp:simplePos x="0" y="0"/>
            <wp:positionH relativeFrom="column">
              <wp:posOffset>-412750</wp:posOffset>
            </wp:positionH>
            <wp:positionV relativeFrom="paragraph">
              <wp:posOffset>520065</wp:posOffset>
            </wp:positionV>
            <wp:extent cx="6403340" cy="36017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403340" cy="3601720"/>
                    </a:xfrm>
                    <a:prstGeom prst="rect">
                      <a:avLst/>
                    </a:prstGeom>
                    <a:noFill/>
                    <a:ln>
                      <a:noFill/>
                    </a:ln>
                  </pic:spPr>
                </pic:pic>
              </a:graphicData>
            </a:graphic>
          </wp:anchor>
        </w:drawing>
      </w:r>
      <w:r>
        <w:rPr>
          <w:rFonts w:hint="eastAsia"/>
          <w:b/>
          <w:bCs/>
          <w:sz w:val="28"/>
          <w:szCs w:val="36"/>
          <w:lang w:eastAsia="zh-CN"/>
        </w:rPr>
        <w:t>第四单元</w:t>
      </w:r>
      <w:r>
        <w:rPr>
          <w:rFonts w:hint="eastAsia"/>
          <w:b/>
          <w:bCs/>
          <w:sz w:val="28"/>
          <w:szCs w:val="36"/>
        </w:rPr>
        <w:t>《崇尚法治精神》专题复习</w:t>
      </w:r>
    </w:p>
    <w:p>
      <w:pPr>
        <w:jc w:val="left"/>
        <w:rPr>
          <w:rFonts w:hint="eastAsia" w:asciiTheme="minorEastAsia" w:hAnsiTheme="minorEastAsia" w:eastAsiaTheme="minorEastAsia" w:cstheme="minorEastAsia"/>
          <w:b/>
          <w:bCs/>
          <w:sz w:val="28"/>
          <w:szCs w:val="28"/>
          <w:lang w:eastAsia="zh-CN"/>
        </w:rPr>
      </w:pPr>
      <w:r>
        <w:rPr>
          <w:rFonts w:hint="eastAsia" w:asciiTheme="minorEastAsia" w:hAnsiTheme="minorEastAsia" w:cstheme="minorEastAsia"/>
          <w:b/>
          <w:bCs/>
          <w:sz w:val="28"/>
          <w:szCs w:val="28"/>
          <w:lang w:eastAsia="zh-CN"/>
        </w:rPr>
        <w:t>典型例题</w:t>
      </w:r>
    </w:p>
    <w:p>
      <w:p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2019连云港中考题】同一顺序继承人继承遗产的份额，一般应当均等。对生活有特殊困难的缺乏劳动能力的继承人，分配遗产时，应当予以照顾。有扶养能力和有扶养条件的继承人，不尽扶养义务的，分配遗产时，应当不分或者少分。以上的遗产分配原则（      ）</w:t>
      </w:r>
    </w:p>
    <w:p>
      <w:p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①体现了同等情况同等对待</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②突出强调权利弱化了义务</w:t>
      </w:r>
    </w:p>
    <w:p>
      <w:p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③体现了不同情况差别对待</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④太过偏袒弱者背离了公平</w:t>
      </w:r>
    </w:p>
    <w:p>
      <w:pPr>
        <w:numPr>
          <w:ilvl w:val="0"/>
          <w:numId w:val="1"/>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①②</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B.①③</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C.②④           D. ③④</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2.【2019无锡中考题】 阅读右边漫画。漫画启示我们（       ）</w:t>
      </w:r>
    </w:p>
    <w:p>
      <w:pPr>
        <w:numPr>
          <w:numId w:val="0"/>
        </w:numPr>
        <w:jc w:val="left"/>
        <w:rPr>
          <w:rFonts w:hint="eastAsia" w:asciiTheme="minorEastAsia" w:hAnsiTheme="minorEastAsia" w:eastAsiaTheme="minorEastAsia" w:cstheme="minorEastAsia"/>
          <w:b w:val="0"/>
          <w:bCs w:val="0"/>
          <w:sz w:val="24"/>
          <w:szCs w:val="24"/>
        </w:rPr>
      </w:pPr>
      <w:r>
        <w:drawing>
          <wp:anchor distT="0" distB="0" distL="114300" distR="114300" simplePos="0" relativeHeight="251659264" behindDoc="1" locked="0" layoutInCell="1" allowOverlap="1">
            <wp:simplePos x="0" y="0"/>
            <wp:positionH relativeFrom="column">
              <wp:posOffset>4055110</wp:posOffset>
            </wp:positionH>
            <wp:positionV relativeFrom="paragraph">
              <wp:posOffset>56515</wp:posOffset>
            </wp:positionV>
            <wp:extent cx="1155700" cy="1323975"/>
            <wp:effectExtent l="0" t="0" r="6350" b="9525"/>
            <wp:wrapTight wrapText="bothSides">
              <wp:wrapPolygon>
                <wp:start x="0" y="0"/>
                <wp:lineTo x="0" y="21445"/>
                <wp:lineTo x="21363" y="21445"/>
                <wp:lineTo x="21363" y="0"/>
                <wp:lineTo x="0" y="0"/>
              </wp:wrapPolygon>
            </wp:wrapTight>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tretch>
                      <a:fillRect/>
                    </a:stretch>
                  </pic:blipFill>
                  <pic:spPr>
                    <a:xfrm>
                      <a:off x="0" y="0"/>
                      <a:ext cx="1155700" cy="1323975"/>
                    </a:xfrm>
                    <a:prstGeom prst="rect">
                      <a:avLst/>
                    </a:prstGeom>
                  </pic:spPr>
                </pic:pic>
              </a:graphicData>
            </a:graphic>
          </wp:anchor>
        </w:drawing>
      </w:r>
      <w:r>
        <w:rPr>
          <w:rFonts w:hint="eastAsia" w:asciiTheme="minorEastAsia" w:hAnsiTheme="minorEastAsia" w:eastAsiaTheme="minorEastAsia" w:cstheme="minorEastAsia"/>
          <w:b w:val="0"/>
          <w:bCs w:val="0"/>
          <w:sz w:val="24"/>
          <w:szCs w:val="24"/>
        </w:rPr>
        <w:t>A. 自由就是无拘无束，为所欲为</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 自由就是创新，超越各种束缚</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必要的约束，也是一种保护</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 自由是短暂的，不存在真正的自由</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3.【2019宿迁中考题】私家车主胡某因交通违规，驾照被扣除6分，他通过“熟人关系”</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花费3000元钱免除了扣分处罚。面对他人指责，胡某振振有词：“花钱买分，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是我的自由!”对于胡某的言行，下列认识不正确的是（　　）</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A．自由要在法律允许范围内，以合法的方式进行</w:t>
      </w:r>
      <w:r>
        <w:rPr>
          <w:rFonts w:hint="eastAsia" w:asciiTheme="minorEastAsia" w:hAnsiTheme="minorEastAsia" w:eastAsiaTheme="minorEastAsia" w:cstheme="minorEastAsia"/>
          <w:b w:val="0"/>
          <w:bCs w:val="0"/>
          <w:sz w:val="24"/>
          <w:szCs w:val="24"/>
        </w:rPr>
        <w:tab/>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B．公民都要增强法律意识，才能更好地维护公平</w:t>
      </w:r>
      <w:r>
        <w:rPr>
          <w:rFonts w:hint="eastAsia" w:asciiTheme="minorEastAsia" w:hAnsiTheme="minorEastAsia" w:eastAsiaTheme="minorEastAsia" w:cstheme="minorEastAsia"/>
          <w:b w:val="0"/>
          <w:bCs w:val="0"/>
          <w:sz w:val="24"/>
          <w:szCs w:val="24"/>
        </w:rPr>
        <w:tab/>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C．只要不损害公众利益，自由权利可以任意行使</w:t>
      </w:r>
      <w:r>
        <w:rPr>
          <w:rFonts w:hint="eastAsia" w:asciiTheme="minorEastAsia" w:hAnsiTheme="minorEastAsia" w:eastAsiaTheme="minorEastAsia" w:cstheme="minorEastAsia"/>
          <w:b w:val="0"/>
          <w:bCs w:val="0"/>
          <w:sz w:val="24"/>
          <w:szCs w:val="24"/>
        </w:rPr>
        <w:tab/>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D．维护正义、拥有正义感，应是公民的基本德性</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4.【2019福建中考题】自由快乐之人，必是敬畏法度之人；敬畏法度之人，多是严以自律之人。对此理解正确的是（     ）</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①法治标定了自由的界限</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②自由自在是人们向往的生活</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③公民在法律面前一律平等</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④遵守法律才能享受真正的自由</w:t>
      </w:r>
    </w:p>
    <w:p>
      <w:pPr>
        <w:numPr>
          <w:ilvl w:val="0"/>
          <w:numId w:val="2"/>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①③        B.①④               C.②③            D. ③④</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5.【2019无锡中考题】公平不是单一的平均分配，既要体现多劳多得不劳不得，又不能让弱小者忍饥挨饿，这就是公平。对此理解正确的是   （      ）</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A. 平均分配是不公平的                   B. 公平意味着要逐步消除差距</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C. 公平意味着处理事情合情合理           D. 公平就是要满足每个人的需求</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6.【2019徐州中考题】某市规定，地铁内大声外放视频或音乐将纳入“个人信用不良记录”。这告诉我们（　　）</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①要维护自己的个人信用          ②行使权利不得损害他人的合法权利</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③自由是有限制的、相对的        ④纳入“个人信用不良记录”属于行政处分</w:t>
      </w:r>
    </w:p>
    <w:p>
      <w:pPr>
        <w:numPr>
          <w:ilvl w:val="0"/>
          <w:numId w:val="3"/>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①②③</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B．①②④</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C．①③④</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t xml:space="preserve">      D．②③④</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7.【2019盐城中考题】近年来，我国政府多部门联合对“老赖”实施失信惩戒措施。这是因为（　　）</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A．诚实守信是我国公民的根本活动准则</w:t>
      </w:r>
      <w:r>
        <w:rPr>
          <w:rFonts w:hint="eastAsia" w:asciiTheme="minorEastAsia" w:hAnsiTheme="minorEastAsia" w:eastAsiaTheme="minorEastAsia" w:cstheme="minorEastAsia"/>
          <w:b w:val="0"/>
          <w:bCs w:val="0"/>
          <w:sz w:val="24"/>
          <w:szCs w:val="24"/>
          <w:lang w:val="en-US" w:eastAsia="zh-CN"/>
        </w:rPr>
        <w:tab/>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B．只有行政机关才能维护社会公平正义</w:t>
      </w:r>
      <w:r>
        <w:rPr>
          <w:rFonts w:hint="eastAsia" w:asciiTheme="minorEastAsia" w:hAnsiTheme="minorEastAsia" w:eastAsiaTheme="minorEastAsia" w:cstheme="minorEastAsia"/>
          <w:b w:val="0"/>
          <w:bCs w:val="0"/>
          <w:sz w:val="24"/>
          <w:szCs w:val="24"/>
          <w:lang w:val="en-US" w:eastAsia="zh-CN"/>
        </w:rPr>
        <w:tab/>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C．政府部门联合执法才能根除失信行为</w:t>
      </w:r>
      <w:r>
        <w:rPr>
          <w:rFonts w:hint="eastAsia" w:asciiTheme="minorEastAsia" w:hAnsiTheme="minorEastAsia" w:eastAsiaTheme="minorEastAsia" w:cstheme="minorEastAsia"/>
          <w:b w:val="0"/>
          <w:bCs w:val="0"/>
          <w:sz w:val="24"/>
          <w:szCs w:val="24"/>
          <w:lang w:val="en-US" w:eastAsia="zh-CN"/>
        </w:rPr>
        <w:tab/>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D．建设社会信用体系是经济发展的保障</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8.对于公平的重要性，下列说法正确的是（      ）</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 个人维护公平，制度保障公平</w:t>
      </w:r>
      <w:r>
        <w:rPr>
          <w:rFonts w:hint="eastAsia" w:asciiTheme="minorEastAsia" w:hAnsiTheme="minorEastAsia" w:eastAsiaTheme="minorEastAsia" w:cstheme="minorEastAsia"/>
          <w:b w:val="0"/>
          <w:bCs w:val="0"/>
          <w:sz w:val="24"/>
          <w:szCs w:val="24"/>
          <w:lang w:val="en-US" w:eastAsia="zh-CN"/>
        </w:rPr>
        <w:tab/>
      </w:r>
      <w:r>
        <w:rPr>
          <w:rFonts w:hint="eastAsia" w:asciiTheme="minorEastAsia" w:hAnsiTheme="minorEastAsia" w:eastAsiaTheme="minorEastAsia" w:cstheme="minorEastAsia"/>
          <w:b w:val="0"/>
          <w:bCs w:val="0"/>
          <w:sz w:val="24"/>
          <w:szCs w:val="24"/>
          <w:lang w:val="en-US" w:eastAsia="zh-CN"/>
        </w:rPr>
        <w:t xml:space="preserve">  ②公平是个人生存和发展的重要保障</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③公平有利于保证社会的长治久安    ④公平有利于营造更好的竞争环境</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A.①②③</w:t>
      </w:r>
      <w:r>
        <w:rPr>
          <w:rFonts w:hint="eastAsia" w:asciiTheme="minorEastAsia" w:hAnsiTheme="minorEastAsia" w:eastAsiaTheme="minorEastAsia" w:cstheme="minorEastAsia"/>
          <w:b w:val="0"/>
          <w:bCs w:val="0"/>
          <w:sz w:val="24"/>
          <w:szCs w:val="24"/>
          <w:lang w:val="en-US" w:eastAsia="zh-CN"/>
        </w:rPr>
        <w:tab/>
      </w:r>
      <w:r>
        <w:rPr>
          <w:rFonts w:hint="eastAsia" w:asciiTheme="minorEastAsia" w:hAnsiTheme="minorEastAsia" w:eastAsiaTheme="minorEastAsia" w:cstheme="minorEastAsia"/>
          <w:b w:val="0"/>
          <w:bCs w:val="0"/>
          <w:sz w:val="24"/>
          <w:szCs w:val="24"/>
          <w:lang w:val="en-US" w:eastAsia="zh-CN"/>
        </w:rPr>
        <w:t xml:space="preserve">      B.①②③④ </w:t>
      </w:r>
      <w:r>
        <w:rPr>
          <w:rFonts w:hint="eastAsia" w:asciiTheme="minorEastAsia" w:hAnsiTheme="minorEastAsia" w:eastAsiaTheme="minorEastAsia" w:cstheme="minorEastAsia"/>
          <w:b w:val="0"/>
          <w:bCs w:val="0"/>
          <w:sz w:val="24"/>
          <w:szCs w:val="24"/>
          <w:lang w:val="en-US" w:eastAsia="zh-CN"/>
        </w:rPr>
        <w:tab/>
      </w:r>
      <w:r>
        <w:rPr>
          <w:rFonts w:hint="eastAsia" w:asciiTheme="minorEastAsia" w:hAnsiTheme="minorEastAsia" w:eastAsiaTheme="minorEastAsia" w:cstheme="minorEastAsia"/>
          <w:b w:val="0"/>
          <w:bCs w:val="0"/>
          <w:sz w:val="24"/>
          <w:szCs w:val="24"/>
          <w:lang w:val="en-US" w:eastAsia="zh-CN"/>
        </w:rPr>
        <w:t xml:space="preserve">    C.①②④      D. ②③④</w:t>
      </w:r>
    </w:p>
    <w:p>
      <w:pPr>
        <w:numPr>
          <w:numId w:val="0"/>
        </w:numPr>
        <w:jc w:val="left"/>
        <w:rPr>
          <w:rFonts w:hint="default"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val="en-US" w:eastAsia="zh-CN"/>
        </w:rPr>
        <w:t>【治理网络：守护法治底线】</w:t>
      </w:r>
    </w:p>
    <w:p>
      <w:pPr>
        <w:numPr>
          <w:numId w:val="0"/>
        </w:numPr>
        <w:jc w:val="left"/>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9、</w:t>
      </w:r>
      <w:r>
        <w:rPr>
          <w:rFonts w:hint="default" w:asciiTheme="minorEastAsia" w:hAnsiTheme="minorEastAsia" w:eastAsiaTheme="minorEastAsia" w:cstheme="minorEastAsia"/>
          <w:b w:val="0"/>
          <w:bCs w:val="0"/>
          <w:sz w:val="24"/>
          <w:szCs w:val="24"/>
          <w:lang w:val="en-US" w:eastAsia="zh-CN"/>
        </w:rPr>
        <w:t>《2018年全国未成年人互联网使用情况报告》显示，我国未成年网民规模为1.69亿，近九成的未成年网民会使用网络从事信息查询、学习交流等相关活动。然而网络平台上的虚假信息屡见不鲜，网络谣言屡禁不止。对此，围绕网络言论的边界与治理问题，引发了讨论。</w:t>
      </w:r>
    </w:p>
    <w:p>
      <w:pPr>
        <w:numPr>
          <w:numId w:val="0"/>
        </w:numPr>
        <w:jc w:val="left"/>
        <w:rPr>
          <w:rFonts w:hint="default" w:asciiTheme="minorEastAsia" w:hAnsiTheme="minorEastAsia" w:eastAsiaTheme="minorEastAsia" w:cstheme="minorEastAsia"/>
          <w:b w:val="0"/>
          <w:bCs w:val="0"/>
          <w:sz w:val="24"/>
          <w:szCs w:val="24"/>
          <w:lang w:val="en-US" w:eastAsia="zh-CN"/>
        </w:rPr>
      </w:pPr>
      <w:r>
        <w:rPr>
          <w:rFonts w:hint="default" w:asciiTheme="minorEastAsia" w:hAnsiTheme="minorEastAsia" w:eastAsiaTheme="minorEastAsia" w:cstheme="minorEastAsia"/>
          <w:b w:val="0"/>
          <w:bCs w:val="0"/>
          <w:sz w:val="24"/>
          <w:szCs w:val="24"/>
          <w:lang w:val="en-US" w:eastAsia="zh-CN"/>
        </w:rPr>
        <w:t>请你选择其中一位同学的观点加以评析。</w:t>
      </w:r>
    </w:p>
    <w:p>
      <w:pPr>
        <w:numPr>
          <w:numId w:val="0"/>
        </w:numPr>
        <w:jc w:val="center"/>
        <w:rPr>
          <w:rFonts w:hint="default" w:asciiTheme="minorEastAsia" w:hAnsiTheme="minorEastAsia" w:eastAsiaTheme="minorEastAsia" w:cstheme="minorEastAsia"/>
          <w:b w:val="0"/>
          <w:bCs w:val="0"/>
          <w:sz w:val="24"/>
          <w:szCs w:val="24"/>
          <w:lang w:val="en-US" w:eastAsia="zh-CN"/>
        </w:rPr>
      </w:pPr>
      <w:r>
        <w:drawing>
          <wp:inline distT="0" distB="0" distL="114300" distR="114300">
            <wp:extent cx="4048125" cy="872490"/>
            <wp:effectExtent l="0" t="0" r="952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4048125" cy="872490"/>
                    </a:xfrm>
                    <a:prstGeom prst="rect">
                      <a:avLst/>
                    </a:prstGeom>
                  </pic:spPr>
                </pic:pic>
              </a:graphicData>
            </a:graphic>
          </wp:inline>
        </w:drawing>
      </w:r>
    </w:p>
    <w:p>
      <w:pPr>
        <w:numPr>
          <w:numId w:val="0"/>
        </w:numPr>
        <w:jc w:val="left"/>
        <w:rPr>
          <w:rFonts w:hint="eastAsia" w:asciiTheme="minorEastAsia" w:hAnsiTheme="minorEastAsia" w:eastAsiaTheme="minorEastAsia" w:cstheme="minorEastAsia"/>
          <w:b w:val="0"/>
          <w:bCs w:val="0"/>
          <w:sz w:val="24"/>
          <w:szCs w:val="24"/>
          <w:lang w:val="en-US" w:eastAsia="zh-CN"/>
        </w:rPr>
      </w:pPr>
    </w:p>
    <w:p>
      <w:pPr>
        <w:numPr>
          <w:numId w:val="0"/>
        </w:numPr>
        <w:jc w:val="left"/>
        <w:rPr>
          <w:rFonts w:hint="eastAsia" w:asciiTheme="minorEastAsia" w:hAnsiTheme="minorEastAsia" w:eastAsiaTheme="minorEastAsia" w:cstheme="minorEastAsia"/>
          <w:b w:val="0"/>
          <w:bCs w:val="0"/>
          <w:sz w:val="24"/>
          <w:szCs w:val="24"/>
          <w:lang w:val="en-US" w:eastAsia="zh-CN"/>
        </w:rPr>
      </w:pP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10</w:t>
      </w:r>
      <w:r>
        <w:rPr>
          <w:rFonts w:hint="eastAsia" w:asciiTheme="minorEastAsia" w:hAnsiTheme="minorEastAsia" w:eastAsiaTheme="minorEastAsia" w:cstheme="minorEastAsia"/>
          <w:b w:val="0"/>
          <w:bCs w:val="0"/>
          <w:sz w:val="24"/>
          <w:szCs w:val="24"/>
          <w:lang w:val="en-US" w:eastAsia="zh-CN"/>
        </w:rPr>
        <w:t>、材料：公平正义是一个美好社会应有的价值。党的十九大报告中指出，要完善统一的城乡居民基本养老、医疗保险制度，统筹城乡社会救助体系，完善最低生活保障制度等；要深化司法体制综合配套改革，全面实司法责任制，努力让人民群众在每一个司法案件中感受到公平正义。</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上述材料是如何体现我国维护公平正义的？（4分）</w:t>
      </w:r>
    </w:p>
    <w:p>
      <w:pPr>
        <w:numPr>
          <w:numId w:val="0"/>
        </w:numPr>
        <w:jc w:val="left"/>
        <w:rPr>
          <w:rFonts w:hint="eastAsia" w:asciiTheme="minorEastAsia" w:hAnsiTheme="minorEastAsia" w:eastAsiaTheme="minorEastAsia" w:cstheme="minorEastAsia"/>
          <w:b/>
          <w:bCs/>
          <w:sz w:val="24"/>
          <w:szCs w:val="24"/>
          <w:lang w:val="en-US" w:eastAsia="zh-CN"/>
        </w:rPr>
      </w:pPr>
    </w:p>
    <w:p>
      <w:pPr>
        <w:numPr>
          <w:numId w:val="0"/>
        </w:numPr>
        <w:jc w:val="left"/>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自主学习反馈</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1.“海阔凭鱼跃，天高任鸟飞”，表达了人们对自由的无限向往。那么拥有自由的意义在于(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①能增强个人的幸福感              ②能激发每个人的活力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③能推动社会的进步与繁荣          ④能随心所欲</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A.①②④         B.②③④           C.①②③           D.①③④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2.我国宪法明确规定:“中华人民共和国公民在法律面前一律平等。”以下关于“法律面前人人平等”的理解错误的是(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A.任何公民都一律平等地享有宪法和法律规定的各项权利</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B.任何公民都必须平等地履行宪法和法律规定的各项义务</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C.任何公民的权益都一律平等地受法律保护</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D.任何组织或个人都不得有超越宪法和法律的特权</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3.公平是一个美好社会应有的价值，也是人们的向往和追求。下列对公平的理解正确的有(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①公平是相对的，世界上没有绝对的公平      ②公平就是指权利公平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③公平是指处理事情合情合理、不偏不倚      ④公平的社会是合理的社会</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A.①②③           B.①③④           C.①②④          D.②③④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4.在现实生活中，人们希望机会公平、竞争公平、规则公平等。下列体现公平对个人作用的有(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①公平能保证个人应得的利益    ②公平能使个人获得生存和发展的物质条件  ③公平能让人感受到尊严        ④公平有利于协调社会各方面的利益关系</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A.①②③           B.①③④           C.①②④          D.②③④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5.在法律意义上平等的含义包括(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①同等情况，差别对待        ②同等情况，同等对待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③不同情况，差别对待        ④不同情况，同等对待</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A.①②             B.①③             C.②③            D.②④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6.16. 2018年8月31日，《人民日报》发表了题为《沿着中国特色社会主义法治道路阔步前进》一文，法治社会的核心价值是(    )</w:t>
      </w:r>
    </w:p>
    <w:p>
      <w:pPr>
        <w:numPr>
          <w:ilvl w:val="0"/>
          <w:numId w:val="0"/>
        </w:numPr>
        <w:ind w:firstLine="240" w:firstLineChars="100"/>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A.自由正义         B.公平平等        C.自由平等       D.公平正义</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7.古今中外，公平一直是人们追求的且标，维护公平我们要（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①从身边的点滴小事做起，对不公平的事情说“不”</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②理智地面对社会生活中的不公平现象</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③反对对自已的不公平对待，同时也要公平地对待别人</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④用合法手段谋求绝对公平</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A．①②③     B. ①②④     C. ①③④    D．②③④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8.近日，某地方法院出台新措施惩治“老赖“，彩铃提醒就是其中之一，只要有人拨打“老赖”的电话，就会听到上面的语音提醒。该做法（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①有利于维护社会公平正义   ②有利于打造诚信社会</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③侵犯了公民的隐私权       ④侵犯了公民的名誉权</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A．①②    B．①③    C．②③    D．②④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9.党的十九大提出，确保到二0二0年我国现行标准下农村贫困人口实现脱贫。贫困县全部摘帽，解决区域性整体贫困，做到脱真贫、真脱贫。让贫困人口和贫困地区同全国一道进入全面小康社会是我们党的庄严承诺。材料体现了（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①中国共产党致力促进社会公平正义   ②中国共产党全心全意为人民服务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③共同富裕是中国特色社会主义的根本原则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④二O二0年将建成社会主义现代化强国</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A.①②③     B.①②④    C.②③④     D.①③④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10.公平是社会稳定的“天平”。下列举措能体现公平的有（）</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①实施乡村振兴战略      ②改革收入制度，实现均等分配</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③加强生态文明建设      ④外来务工人员随迁子女在流入地接受义务教育</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A.①②   B.①④    C.②③    D.②④</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11.2018年政府工作报告提出，提高个人所得税起征点(即高要征收个人所得税数期的最低限额)，增加子女教育、大病医疗等专项费用扣除，合理减负，鼓励人民群众通过合法劳动增加收入走向富裕。这些措施（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A.有利于促进社会公平       B.能增强公民依法纳税的意识</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C.完善了社会保障制度       D.是实现共同富裕的关键所在</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12.只有“把权力装进制度的笼子里”，禁止滥用权力，才能很好地维护社会的公平正义。从这个意义上说，作为公平的支撑室（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A.正义的制度     B.民主的氛围         C.和谐的社会       D.公平的环境</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13.《中华人民共和国宪法》第三十五条规定:中华人民共和国公民有言论、出版、集会、结社、游行、示威的自由。</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中华人民共和国集会游行示威法》第四条规定:公民在行使集会、游行、示威的权利的时候，必须遵守宪法和法律，不得反对宪法所确定的基本原则，不得损害国家的、社会的、集体的利益和其他会民的合法的自由和权利。</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(1)请运用“法治与自由的关系”知识回答：上述两条法律规定分别体现什么道理?(4分)</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(2)如何理解言论、出版、集会、游行、示威的自由要受到必要的限制?(2分）</w:t>
      </w:r>
    </w:p>
    <w:p>
      <w:pPr>
        <w:numPr>
          <w:ilvl w:val="0"/>
          <w:numId w:val="0"/>
        </w:numPr>
        <w:jc w:val="left"/>
        <w:rPr>
          <w:rFonts w:hint="eastAsia" w:asciiTheme="minorEastAsia" w:hAnsiTheme="minorEastAsia" w:eastAsiaTheme="minorEastAsia" w:cstheme="minorEastAsia"/>
          <w:b w:val="0"/>
          <w:bCs w:val="0"/>
          <w:sz w:val="24"/>
          <w:szCs w:val="24"/>
          <w:lang w:val="en-US" w:eastAsia="zh-CN"/>
        </w:rPr>
      </w:pPr>
    </w:p>
    <w:p>
      <w:pPr>
        <w:numPr>
          <w:ilvl w:val="0"/>
          <w:numId w:val="0"/>
        </w:numPr>
        <w:jc w:val="left"/>
        <w:rPr>
          <w:rFonts w:hint="eastAsia" w:asciiTheme="minorEastAsia" w:hAnsiTheme="minorEastAsia" w:eastAsiaTheme="minorEastAsia" w:cstheme="minorEastAsia"/>
          <w:b w:val="0"/>
          <w:bCs w:val="0"/>
          <w:sz w:val="24"/>
          <w:szCs w:val="24"/>
          <w:lang w:val="en-US" w:eastAsia="zh-CN"/>
        </w:rPr>
      </w:pPr>
    </w:p>
    <w:p>
      <w:pPr>
        <w:numPr>
          <w:ilvl w:val="0"/>
          <w:numId w:val="0"/>
        </w:numPr>
        <w:jc w:val="left"/>
        <w:rPr>
          <w:rFonts w:hint="eastAsia" w:asciiTheme="minorEastAsia" w:hAnsiTheme="minorEastAsia" w:eastAsiaTheme="minorEastAsia" w:cstheme="minorEastAsia"/>
          <w:b w:val="0"/>
          <w:bCs w:val="0"/>
          <w:sz w:val="24"/>
          <w:szCs w:val="24"/>
          <w:lang w:val="en-US" w:eastAsia="zh-CN"/>
        </w:rPr>
      </w:pPr>
    </w:p>
    <w:p>
      <w:pPr>
        <w:numPr>
          <w:ilvl w:val="0"/>
          <w:numId w:val="0"/>
        </w:numPr>
        <w:jc w:val="left"/>
        <w:rPr>
          <w:rFonts w:hint="eastAsia" w:asciiTheme="minorEastAsia" w:hAnsiTheme="minorEastAsia" w:eastAsiaTheme="minorEastAsia" w:cstheme="minorEastAsia"/>
          <w:b w:val="0"/>
          <w:bCs w:val="0"/>
          <w:sz w:val="24"/>
          <w:szCs w:val="24"/>
          <w:lang w:val="en-US" w:eastAsia="zh-CN"/>
        </w:rPr>
      </w:pPr>
    </w:p>
    <w:p>
      <w:pPr>
        <w:numPr>
          <w:ilvl w:val="0"/>
          <w:numId w:val="0"/>
        </w:numPr>
        <w:jc w:val="left"/>
        <w:rPr>
          <w:rFonts w:hint="eastAsia" w:asciiTheme="minorEastAsia" w:hAnsiTheme="minorEastAsia" w:eastAsiaTheme="minorEastAsia" w:cstheme="minorEastAsia"/>
          <w:b w:val="0"/>
          <w:bCs w:val="0"/>
          <w:sz w:val="24"/>
          <w:szCs w:val="24"/>
          <w:lang w:val="en-US" w:eastAsia="zh-CN"/>
        </w:rPr>
      </w:pP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14. 材料一  党的十九大报告指出，各级党组织和全体党员要带头尊法学法守法用法，任何组织和个人都不得有超越宪法法律的特权，绝不允许以言代法，以权压法、逐利违法、徇私枉法。</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材料二  党的十九大报告指出，健全农村留守儿童和妇女、老年人关爱服务体系，发展残疾人事业，加强残疾康复服务。我国宪法第四十八条第二款规定：“国家保护妇女的权利和利益，实行男女同工同酬，培养和选拔妇女干部。”</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 有人认为“只要反对特权，就能践行平等”，请你对这一观点进行评析。（4分）</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 材料二是如何体现法律意义上平等的含义的？（4分）</w:t>
      </w:r>
    </w:p>
    <w:p>
      <w:pPr>
        <w:numPr>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 </w:t>
      </w:r>
    </w:p>
    <w:p>
      <w:pPr>
        <w:numPr>
          <w:numId w:val="0"/>
        </w:numPr>
        <w:jc w:val="left"/>
        <w:rPr>
          <w:rFonts w:hint="eastAsia" w:asciiTheme="minorEastAsia" w:hAnsiTheme="minorEastAsia" w:eastAsiaTheme="minorEastAsia" w:cstheme="minorEastAsia"/>
          <w:b w:val="0"/>
          <w:bCs w:val="0"/>
          <w:sz w:val="24"/>
          <w:szCs w:val="24"/>
          <w:lang w:val="en-US" w:eastAsia="zh-CN"/>
        </w:rPr>
      </w:pPr>
    </w:p>
    <w:p>
      <w:pPr>
        <w:numPr>
          <w:ilvl w:val="0"/>
          <w:numId w:val="0"/>
        </w:num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w:t>
      </w:r>
      <w:r>
        <w:rPr>
          <w:rFonts w:hint="eastAsia" w:asciiTheme="minorEastAsia" w:hAnsiTheme="minorEastAsia" w:cstheme="minorEastAsia"/>
          <w:b/>
          <w:bCs/>
          <w:sz w:val="28"/>
          <w:szCs w:val="28"/>
          <w:lang w:eastAsia="zh-CN"/>
        </w:rPr>
        <w:t>典型例题</w:t>
      </w:r>
      <w:r>
        <w:rPr>
          <w:rFonts w:hint="eastAsia" w:asciiTheme="minorEastAsia" w:hAnsiTheme="minorEastAsia" w:eastAsiaTheme="minorEastAsia" w:cstheme="minorEastAsia"/>
          <w:b/>
          <w:bCs/>
          <w:sz w:val="28"/>
          <w:szCs w:val="28"/>
        </w:rPr>
        <w:t>参考答案】</w:t>
      </w:r>
    </w:p>
    <w:p>
      <w:pPr>
        <w:numPr>
          <w:ilvl w:val="0"/>
          <w:numId w:val="4"/>
        </w:numPr>
        <w:jc w:val="left"/>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B</w:t>
      </w:r>
      <w:r>
        <w:rPr>
          <w:rFonts w:hint="eastAsia" w:asciiTheme="minorEastAsia" w:hAnsiTheme="minorEastAsia" w:eastAsiaTheme="minorEastAsia" w:cstheme="minorEastAsia"/>
          <w:b w:val="0"/>
          <w:bCs w:val="0"/>
          <w:sz w:val="24"/>
          <w:szCs w:val="24"/>
        </w:rPr>
        <w:t xml:space="preserve">   2．C  3．</w:t>
      </w:r>
      <w:r>
        <w:rPr>
          <w:rFonts w:hint="eastAsia" w:asciiTheme="minorEastAsia" w:hAnsiTheme="minorEastAsia" w:cstheme="minorEastAsia"/>
          <w:b w:val="0"/>
          <w:bCs w:val="0"/>
          <w:sz w:val="24"/>
          <w:szCs w:val="24"/>
          <w:lang w:val="en-US" w:eastAsia="zh-CN"/>
        </w:rPr>
        <w:t>C</w:t>
      </w:r>
      <w:r>
        <w:rPr>
          <w:rFonts w:hint="eastAsia" w:asciiTheme="minorEastAsia" w:hAnsiTheme="minorEastAsia" w:eastAsiaTheme="minorEastAsia" w:cstheme="minorEastAsia"/>
          <w:b w:val="0"/>
          <w:bCs w:val="0"/>
          <w:sz w:val="24"/>
          <w:szCs w:val="24"/>
        </w:rPr>
        <w:t xml:space="preserve">  4．</w:t>
      </w:r>
      <w:r>
        <w:rPr>
          <w:rFonts w:hint="eastAsia" w:asciiTheme="minorEastAsia" w:hAnsiTheme="minorEastAsia" w:cstheme="minorEastAsia"/>
          <w:b w:val="0"/>
          <w:bCs w:val="0"/>
          <w:sz w:val="24"/>
          <w:szCs w:val="24"/>
          <w:lang w:val="en-US" w:eastAsia="zh-CN"/>
        </w:rPr>
        <w:t xml:space="preserve">B </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5．C   6．</w:t>
      </w:r>
      <w:r>
        <w:rPr>
          <w:rFonts w:hint="eastAsia" w:asciiTheme="minorEastAsia" w:hAnsiTheme="minorEastAsia" w:cstheme="minorEastAsia"/>
          <w:b w:val="0"/>
          <w:bCs w:val="0"/>
          <w:sz w:val="24"/>
          <w:szCs w:val="24"/>
          <w:lang w:val="en-US" w:eastAsia="zh-CN"/>
        </w:rPr>
        <w:t>A</w:t>
      </w:r>
      <w:r>
        <w:rPr>
          <w:rFonts w:hint="eastAsia" w:asciiTheme="minorEastAsia" w:hAnsiTheme="minorEastAsia" w:eastAsiaTheme="minorEastAsia" w:cstheme="minorEastAsia"/>
          <w:b w:val="0"/>
          <w:bCs w:val="0"/>
          <w:sz w:val="24"/>
          <w:szCs w:val="24"/>
        </w:rPr>
        <w:t xml:space="preserve">  7．</w:t>
      </w:r>
      <w:r>
        <w:rPr>
          <w:rFonts w:hint="eastAsia" w:asciiTheme="minorEastAsia" w:hAnsiTheme="minorEastAsia" w:cstheme="minorEastAsia"/>
          <w:b w:val="0"/>
          <w:bCs w:val="0"/>
          <w:sz w:val="24"/>
          <w:szCs w:val="24"/>
          <w:lang w:val="en-US" w:eastAsia="zh-CN"/>
        </w:rPr>
        <w:t>D</w:t>
      </w:r>
      <w:r>
        <w:rPr>
          <w:rFonts w:hint="eastAsia" w:asciiTheme="minorEastAsia" w:hAnsiTheme="minorEastAsia" w:eastAsiaTheme="minorEastAsia" w:cstheme="minorEastAsia"/>
          <w:b w:val="0"/>
          <w:bCs w:val="0"/>
          <w:sz w:val="24"/>
          <w:szCs w:val="24"/>
        </w:rPr>
        <w:t xml:space="preserve">   8．</w:t>
      </w:r>
      <w:r>
        <w:rPr>
          <w:rFonts w:hint="eastAsia" w:asciiTheme="minorEastAsia" w:hAnsiTheme="minorEastAsia" w:cstheme="minorEastAsia"/>
          <w:b w:val="0"/>
          <w:bCs w:val="0"/>
          <w:sz w:val="24"/>
          <w:szCs w:val="24"/>
          <w:lang w:val="en-US" w:eastAsia="zh-CN"/>
        </w:rPr>
        <w:t>D</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-69850</wp:posOffset>
            </wp:positionH>
            <wp:positionV relativeFrom="paragraph">
              <wp:posOffset>1469390</wp:posOffset>
            </wp:positionV>
            <wp:extent cx="5505450" cy="1702435"/>
            <wp:effectExtent l="0" t="0" r="0" b="12065"/>
            <wp:wrapSquare wrapText="bothSides"/>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505450" cy="1702435"/>
                    </a:xfrm>
                    <a:prstGeom prst="rect">
                      <a:avLst/>
                    </a:prstGeom>
                    <a:noFill/>
                    <a:ln w="9525">
                      <a:noFill/>
                    </a:ln>
                  </pic:spPr>
                </pic:pic>
              </a:graphicData>
            </a:graphic>
          </wp:anchor>
        </w:drawing>
      </w:r>
      <w:r>
        <w:rPr>
          <w:rFonts w:hint="eastAsia" w:asciiTheme="minorEastAsia" w:hAnsiTheme="minorEastAsia" w:cstheme="minorEastAsia"/>
          <w:b w:val="0"/>
          <w:bCs w:val="0"/>
          <w:sz w:val="24"/>
          <w:szCs w:val="24"/>
          <w:lang w:val="en-US" w:eastAsia="zh-CN"/>
        </w:rPr>
        <w:t>9、</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0288" behindDoc="1" locked="0" layoutInCell="1" allowOverlap="1">
            <wp:simplePos x="0" y="0"/>
            <wp:positionH relativeFrom="column">
              <wp:posOffset>-52070</wp:posOffset>
            </wp:positionH>
            <wp:positionV relativeFrom="paragraph">
              <wp:posOffset>46355</wp:posOffset>
            </wp:positionV>
            <wp:extent cx="5177155" cy="1664335"/>
            <wp:effectExtent l="0" t="0" r="4445" b="12065"/>
            <wp:wrapTight wrapText="bothSides">
              <wp:wrapPolygon>
                <wp:start x="0" y="0"/>
                <wp:lineTo x="0" y="21262"/>
                <wp:lineTo x="21539" y="21262"/>
                <wp:lineTo x="21539" y="0"/>
                <wp:lineTo x="0" y="0"/>
              </wp:wrapPolygon>
            </wp:wrapTight>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177155" cy="1664335"/>
                    </a:xfrm>
                    <a:prstGeom prst="rect">
                      <a:avLst/>
                    </a:prstGeom>
                    <a:noFill/>
                    <a:ln w="9525">
                      <a:noFill/>
                    </a:ln>
                  </pic:spPr>
                </pic:pic>
              </a:graphicData>
            </a:graphic>
          </wp:anchor>
        </w:drawing>
      </w:r>
    </w:p>
    <w:p>
      <w:pPr>
        <w:numPr>
          <w:numId w:val="0"/>
        </w:numPr>
        <w:jc w:val="left"/>
        <w:rPr>
          <w:rFonts w:hint="eastAsia" w:asciiTheme="minorEastAsia" w:hAnsiTheme="minorEastAsia" w:cstheme="minorEastAsia"/>
          <w:b w:val="0"/>
          <w:bCs w:val="0"/>
          <w:sz w:val="24"/>
          <w:szCs w:val="24"/>
          <w:lang w:val="en-US" w:eastAsia="zh-CN"/>
        </w:rPr>
      </w:pPr>
    </w:p>
    <w:p>
      <w:pPr>
        <w:numPr>
          <w:numId w:val="0"/>
        </w:numPr>
        <w:jc w:val="left"/>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10、①“党的十九大报告中指出，要完善统一的城乡居民基本养老、医疗保险制度，统筹城乡社会救助体系，完善最低生活保障制度等”体现了制度保障公平。（2分）</w:t>
      </w:r>
    </w:p>
    <w:p>
      <w:pPr>
        <w:numPr>
          <w:numId w:val="0"/>
        </w:numPr>
        <w:jc w:val="left"/>
        <w:rPr>
          <w:rFonts w:hint="eastAsia"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②“要深化司法体制综合配套改革，全面实司法责任制，努力让人民群众在每一个司法案件中感受到公平正义。”体现了司法守护。（2分）</w:t>
      </w:r>
    </w:p>
    <w:p>
      <w:pPr>
        <w:numPr>
          <w:numId w:val="0"/>
        </w:numPr>
        <w:jc w:val="left"/>
        <w:rPr>
          <w:rFonts w:hint="eastAsia" w:asciiTheme="minorEastAsia" w:hAnsiTheme="minorEastAsia" w:cstheme="minorEastAsia"/>
          <w:b w:val="0"/>
          <w:bCs w:val="0"/>
          <w:sz w:val="24"/>
          <w:szCs w:val="24"/>
          <w:lang w:val="en-US" w:eastAsia="zh-CN"/>
        </w:rPr>
      </w:pPr>
    </w:p>
    <w:p>
      <w:pPr>
        <w:numPr>
          <w:numId w:val="0"/>
        </w:num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w:t>
      </w:r>
      <w:r>
        <w:rPr>
          <w:rFonts w:hint="eastAsia" w:asciiTheme="minorEastAsia" w:hAnsiTheme="minorEastAsia" w:cstheme="minorEastAsia"/>
          <w:b/>
          <w:bCs/>
          <w:sz w:val="28"/>
          <w:szCs w:val="28"/>
          <w:lang w:eastAsia="zh-CN"/>
        </w:rPr>
        <w:t>自主反馈</w:t>
      </w:r>
      <w:r>
        <w:rPr>
          <w:rFonts w:hint="eastAsia" w:asciiTheme="minorEastAsia" w:hAnsiTheme="minorEastAsia" w:eastAsiaTheme="minorEastAsia" w:cstheme="minorEastAsia"/>
          <w:b/>
          <w:bCs/>
          <w:sz w:val="28"/>
          <w:szCs w:val="28"/>
        </w:rPr>
        <w:t>参考答案】</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1．C   2．C  3．B  4．A  5．C   6．D  7．A   8．A  9．A  10．B   11．A   12．A</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13．（1）《中华人民共和国宪法》第三十五条体现了法律是自由的保障（2分）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《中华人民共和国集会游行示威法》体现了法治标定自由的界限（2分）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（2）自由不是为所欲为，它是有限制的、相对的。（2分）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14．（1）①践行平等需要反对特权，因为特权是平等的大敌，每个公民都应当平等地承担法律规定的义务，不得享有不受法律约束的特权。（1分）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②但是认为“只要反对特权，就能践行平等”是片面的。（1分）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③践行平等还需要平等对待他人的合法权利、敢于抵制不平等的行为。（2分）</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（2）“党的十九大报告指出，健全农村留守儿童和妇女、老年人关爱服务体系，发展残疾人事业，加强残疾康复服务。”体现了不同情况差别对待。（2分） </w:t>
      </w: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“国家保护妇女的权利和利益，实行男女同工同酬，培养和选拔妇女干部。”体现了同等情况同等对待（2分）</w:t>
      </w:r>
    </w:p>
    <w:p>
      <w:pPr>
        <w:numPr>
          <w:numId w:val="0"/>
        </w:numPr>
        <w:jc w:val="left"/>
        <w:rPr>
          <w:rFonts w:hint="eastAsia" w:asciiTheme="minorEastAsia" w:hAnsiTheme="minorEastAsia" w:eastAsiaTheme="minorEastAsia" w:cstheme="minorEastAsia"/>
          <w:b w:val="0"/>
          <w:bCs w:val="0"/>
          <w:sz w:val="24"/>
          <w:szCs w:val="24"/>
        </w:rPr>
      </w:pPr>
    </w:p>
    <w:p>
      <w:pPr>
        <w:numPr>
          <w:numId w:val="0"/>
        </w:numPr>
        <w:jc w:val="left"/>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 xml:space="preserve">      </w:t>
      </w:r>
      <w:bookmarkStart w:id="0" w:name="_GoBack"/>
      <w:bookmarkEnd w:id="0"/>
    </w:p>
    <w:p>
      <w:pPr>
        <w:jc w:val="left"/>
        <w:rPr>
          <w:rFonts w:hint="eastAsia"/>
          <w:b/>
          <w:bCs/>
          <w:sz w:val="28"/>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A9CC58"/>
    <w:multiLevelType w:val="singleLevel"/>
    <w:tmpl w:val="92A9CC58"/>
    <w:lvl w:ilvl="0" w:tentative="0">
      <w:start w:val="1"/>
      <w:numFmt w:val="upperLetter"/>
      <w:lvlText w:val="%1."/>
      <w:lvlJc w:val="left"/>
      <w:pPr>
        <w:tabs>
          <w:tab w:val="left" w:pos="312"/>
        </w:tabs>
      </w:pPr>
    </w:lvl>
  </w:abstractNum>
  <w:abstractNum w:abstractNumId="1">
    <w:nsid w:val="04C34EA9"/>
    <w:multiLevelType w:val="singleLevel"/>
    <w:tmpl w:val="04C34EA9"/>
    <w:lvl w:ilvl="0" w:tentative="0">
      <w:start w:val="1"/>
      <w:numFmt w:val="upperLetter"/>
      <w:lvlText w:val="%1."/>
      <w:lvlJc w:val="left"/>
      <w:pPr>
        <w:tabs>
          <w:tab w:val="left" w:pos="312"/>
        </w:tabs>
      </w:pPr>
    </w:lvl>
  </w:abstractNum>
  <w:abstractNum w:abstractNumId="2">
    <w:nsid w:val="0F65A5E6"/>
    <w:multiLevelType w:val="singleLevel"/>
    <w:tmpl w:val="0F65A5E6"/>
    <w:lvl w:ilvl="0" w:tentative="0">
      <w:start w:val="1"/>
      <w:numFmt w:val="decimal"/>
      <w:suff w:val="nothing"/>
      <w:lvlText w:val="%1．"/>
      <w:lvlJc w:val="left"/>
    </w:lvl>
  </w:abstractNum>
  <w:abstractNum w:abstractNumId="3">
    <w:nsid w:val="40368DC9"/>
    <w:multiLevelType w:val="singleLevel"/>
    <w:tmpl w:val="40368DC9"/>
    <w:lvl w:ilvl="0" w:tentative="0">
      <w:start w:val="1"/>
      <w:numFmt w:val="upperLetter"/>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706F84"/>
    <w:rsid w:val="04BD3170"/>
    <w:rsid w:val="12FD1295"/>
    <w:rsid w:val="22B5108A"/>
    <w:rsid w:val="24706F84"/>
    <w:rsid w:val="457A79D8"/>
    <w:rsid w:val="50C7445C"/>
    <w:rsid w:val="5D3D0D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2020-07-07T07:55:00Z</dcterms:created>
  <dc:creator>秋田月明</dc:creator>
  <cp:lastModifiedBy>秋田月明</cp:lastModifiedBy>
  <dcterms:modified xsi:type="dcterms:W3CDTF">2020-07-07T08:18:14Z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