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72" w:lineRule="exact" w:before="47"/>
        <w:ind w:left="2134" w:right="1955" w:firstLine="0"/>
        <w:jc w:val="center"/>
        <w:rPr>
          <w:sz w:val="30"/>
        </w:rPr>
      </w:pPr>
      <w:r>
        <w:rPr>
          <w:sz w:val="30"/>
        </w:rPr>
        <w:t>常州市二〇一八年初中学业水平考试</w:t>
      </w:r>
    </w:p>
    <w:p>
      <w:pPr>
        <w:spacing w:line="397" w:lineRule="exact" w:before="0"/>
        <w:ind w:left="2133" w:right="1955" w:firstLine="0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道德与法治试题答案及评分标准</w:t>
      </w:r>
    </w:p>
    <w:p>
      <w:pPr>
        <w:pStyle w:val="Heading1"/>
        <w:spacing w:before="51" w:after="7"/>
      </w:pPr>
      <w:r>
        <w:rPr/>
        <w:t>一、单项选择题（每小题 </w:t>
      </w:r>
      <w:r>
        <w:rPr>
          <w:rFonts w:ascii="Times New Roman" w:eastAsia="Times New Roman"/>
        </w:rPr>
        <w:t>1.5 </w:t>
      </w:r>
      <w:r>
        <w:rPr/>
        <w:t>分，共 </w:t>
      </w:r>
      <w:r>
        <w:rPr>
          <w:rFonts w:ascii="Times New Roman" w:eastAsia="Times New Roman"/>
        </w:rPr>
        <w:t>21 </w:t>
      </w:r>
      <w:r>
        <w:rPr/>
        <w:t>分）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566"/>
        <w:gridCol w:w="568"/>
        <w:gridCol w:w="568"/>
        <w:gridCol w:w="566"/>
        <w:gridCol w:w="568"/>
        <w:gridCol w:w="568"/>
        <w:gridCol w:w="566"/>
        <w:gridCol w:w="569"/>
        <w:gridCol w:w="569"/>
        <w:gridCol w:w="567"/>
        <w:gridCol w:w="569"/>
        <w:gridCol w:w="569"/>
        <w:gridCol w:w="570"/>
        <w:gridCol w:w="569"/>
      </w:tblGrid>
      <w:tr>
        <w:trPr>
          <w:trHeight w:val="381" w:hRule="atLeast"/>
        </w:trPr>
        <w:tc>
          <w:tcPr>
            <w:tcW w:w="744" w:type="dxa"/>
          </w:tcPr>
          <w:p>
            <w:pPr>
              <w:pStyle w:val="TableParagraph"/>
              <w:spacing w:line="267" w:lineRule="exact" w:before="94"/>
              <w:ind w:left="141" w:right="132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题号</w:t>
            </w:r>
          </w:p>
        </w:tc>
        <w:tc>
          <w:tcPr>
            <w:tcW w:w="566" w:type="dxa"/>
          </w:tcPr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ind w:right="21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ind w:left="23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568" w:type="dxa"/>
          </w:tcPr>
          <w:p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567" w:type="dxa"/>
          </w:tcPr>
          <w:p>
            <w:pPr>
              <w:pStyle w:val="TableParagraph"/>
              <w:ind w:left="162" w:right="144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69" w:type="dxa"/>
          </w:tcPr>
          <w:p>
            <w:pPr>
              <w:pStyle w:val="TableParagraph"/>
              <w:ind w:right="164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70" w:type="dxa"/>
          </w:tcPr>
          <w:p>
            <w:pPr>
              <w:pStyle w:val="TableParagraph"/>
              <w:ind w:left="161" w:right="14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569" w:type="dxa"/>
          </w:tcPr>
          <w:p>
            <w:pPr>
              <w:pStyle w:val="TableParagraph"/>
              <w:ind w:left="180"/>
              <w:jc w:val="lef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>
        <w:trPr>
          <w:trHeight w:val="378" w:hRule="atLeast"/>
        </w:trPr>
        <w:tc>
          <w:tcPr>
            <w:tcW w:w="744" w:type="dxa"/>
          </w:tcPr>
          <w:p>
            <w:pPr>
              <w:pStyle w:val="TableParagraph"/>
              <w:spacing w:line="264" w:lineRule="exact" w:before="94"/>
              <w:ind w:left="141" w:right="132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答案</w:t>
            </w:r>
          </w:p>
        </w:tc>
        <w:tc>
          <w:tcPr>
            <w:tcW w:w="566" w:type="dxa"/>
          </w:tcPr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  <w:tc>
          <w:tcPr>
            <w:tcW w:w="568" w:type="dxa"/>
          </w:tcPr>
          <w:p>
            <w:pPr>
              <w:pStyle w:val="TableParagraph"/>
              <w:ind w:right="1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  <w:tc>
          <w:tcPr>
            <w:tcW w:w="568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D</w:t>
            </w:r>
          </w:p>
        </w:tc>
        <w:tc>
          <w:tcPr>
            <w:tcW w:w="566" w:type="dxa"/>
          </w:tcPr>
          <w:p>
            <w:pPr>
              <w:pStyle w:val="TableParagraph"/>
              <w:ind w:left="21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  <w:tc>
          <w:tcPr>
            <w:tcW w:w="568" w:type="dxa"/>
          </w:tcPr>
          <w:p>
            <w:pPr>
              <w:pStyle w:val="TableParagraph"/>
              <w:ind w:left="2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  <w:tc>
          <w:tcPr>
            <w:tcW w:w="568" w:type="dxa"/>
          </w:tcPr>
          <w:p>
            <w:pPr>
              <w:pStyle w:val="TableParagraph"/>
              <w:ind w:left="2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  <w:tc>
          <w:tcPr>
            <w:tcW w:w="566" w:type="dxa"/>
          </w:tcPr>
          <w:p>
            <w:pPr>
              <w:pStyle w:val="TableParagraph"/>
              <w:ind w:left="20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  <w:tc>
          <w:tcPr>
            <w:tcW w:w="569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  <w:tc>
          <w:tcPr>
            <w:tcW w:w="569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  <w:tc>
          <w:tcPr>
            <w:tcW w:w="567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100"/>
                <w:sz w:val="21"/>
              </w:rPr>
              <w:t>D</w:t>
            </w:r>
          </w:p>
        </w:tc>
        <w:tc>
          <w:tcPr>
            <w:tcW w:w="569" w:type="dxa"/>
          </w:tcPr>
          <w:p>
            <w:pPr>
              <w:pStyle w:val="TableParagraph"/>
              <w:ind w:right="1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D</w:t>
            </w:r>
          </w:p>
        </w:tc>
        <w:tc>
          <w:tcPr>
            <w:tcW w:w="569" w:type="dxa"/>
          </w:tcPr>
          <w:p>
            <w:pPr>
              <w:pStyle w:val="TableParagraph"/>
              <w:ind w:right="19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  <w:tc>
          <w:tcPr>
            <w:tcW w:w="570" w:type="dxa"/>
          </w:tcPr>
          <w:p>
            <w:pPr>
              <w:pStyle w:val="TableParagraph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  <w:tc>
          <w:tcPr>
            <w:tcW w:w="569" w:type="dxa"/>
          </w:tcPr>
          <w:p>
            <w:pPr>
              <w:pStyle w:val="TableParagraph"/>
              <w:ind w:left="2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</w:tbl>
    <w:p>
      <w:pPr>
        <w:spacing w:before="2"/>
        <w:ind w:left="400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二、简答题（第 </w:t>
      </w:r>
      <w:r>
        <w:rPr>
          <w:rFonts w:ascii="Times New Roman" w:eastAsia="Times New Roman"/>
          <w:sz w:val="24"/>
        </w:rPr>
        <w:t>15 </w:t>
      </w:r>
      <w:r>
        <w:rPr>
          <w:rFonts w:ascii="黑体" w:eastAsia="黑体" w:hint="eastAsia"/>
          <w:sz w:val="24"/>
        </w:rPr>
        <w:t>题 </w:t>
      </w:r>
      <w:r>
        <w:rPr>
          <w:rFonts w:ascii="Times New Roman" w:eastAsia="Times New Roman"/>
          <w:sz w:val="24"/>
        </w:rPr>
        <w:t>6 </w:t>
      </w:r>
      <w:r>
        <w:rPr>
          <w:rFonts w:ascii="黑体" w:eastAsia="黑体" w:hint="eastAsia"/>
          <w:sz w:val="24"/>
        </w:rPr>
        <w:t>分，第 </w:t>
      </w:r>
      <w:r>
        <w:rPr>
          <w:rFonts w:ascii="Times New Roman" w:eastAsia="Times New Roman"/>
          <w:sz w:val="24"/>
        </w:rPr>
        <w:t>16 </w:t>
      </w:r>
      <w:r>
        <w:rPr>
          <w:rFonts w:ascii="黑体" w:eastAsia="黑体" w:hint="eastAsia"/>
          <w:sz w:val="24"/>
        </w:rPr>
        <w:t>题 </w:t>
      </w:r>
      <w:r>
        <w:rPr>
          <w:rFonts w:ascii="Times New Roman" w:eastAsia="Times New Roman"/>
          <w:sz w:val="24"/>
        </w:rPr>
        <w:t>9 </w:t>
      </w:r>
      <w:r>
        <w:rPr>
          <w:rFonts w:ascii="黑体" w:eastAsia="黑体" w:hint="eastAsia"/>
          <w:sz w:val="24"/>
        </w:rPr>
        <w:t>分，共 </w:t>
      </w:r>
      <w:r>
        <w:rPr>
          <w:rFonts w:ascii="Times New Roman" w:eastAsia="Times New Roman"/>
          <w:sz w:val="24"/>
        </w:rPr>
        <w:t>15 </w:t>
      </w:r>
      <w:r>
        <w:rPr>
          <w:rFonts w:ascii="黑体" w:eastAsia="黑体" w:hint="eastAsia"/>
          <w:sz w:val="24"/>
        </w:rPr>
        <w:t>分）</w:t>
      </w:r>
    </w:p>
    <w:p>
      <w:pPr>
        <w:pStyle w:val="BodyText"/>
        <w:spacing w:line="278" w:lineRule="auto" w:before="25"/>
        <w:ind w:left="926" w:right="172" w:hanging="526"/>
      </w:pPr>
      <w:r>
        <w:rPr>
          <w:spacing w:val="-7"/>
        </w:rPr>
        <w:t>15.（1）</w:t>
      </w:r>
      <w:r>
        <w:rPr>
          <w:spacing w:val="-8"/>
        </w:rPr>
        <w:t>学习不仅表现为接受和掌握，还包括自主学习、合作学习、探究学习，我们应善于</w:t>
      </w:r>
      <w:r>
        <w:rPr>
          <w:spacing w:val="-6"/>
        </w:rPr>
        <w:t>运用不同的学习方式，学会学习。我们尊重两位同学的个性化学习，但倡导他们积极</w:t>
      </w:r>
      <w:r>
        <w:rPr>
          <w:spacing w:val="-7"/>
        </w:rPr>
        <w:t>参加小组讨论、为同学讲解题目，因为这样学习留存率更高，学习效果更好。</w:t>
      </w:r>
      <w:r>
        <w:rPr/>
        <w:t>（3</w:t>
      </w:r>
      <w:r>
        <w:rPr>
          <w:spacing w:val="-13"/>
        </w:rPr>
        <w:t> 分</w:t>
      </w:r>
      <w:r>
        <w:rPr>
          <w:spacing w:val="-3"/>
        </w:rPr>
        <w:t>）</w:t>
      </w:r>
    </w:p>
    <w:p>
      <w:pPr>
        <w:pStyle w:val="BodyText"/>
        <w:spacing w:line="278" w:lineRule="auto"/>
        <w:ind w:right="108" w:hanging="106"/>
        <w:jc w:val="left"/>
      </w:pPr>
      <w:r>
        <w:rPr>
          <w:spacing w:val="-12"/>
        </w:rPr>
        <w:t>（2）合作可以使人们相互依存，相互促进，增强团结，互惠互利、共享成果。小组讨论、</w:t>
      </w:r>
      <w:r>
        <w:rPr>
          <w:spacing w:val="-15"/>
        </w:rPr>
        <w:t>为同学讲解题目都是合作的具体表现，能提高自身素养和能力，和同学共同进步。</w:t>
      </w:r>
      <w:r>
        <w:rPr/>
        <w:t>（3 </w:t>
      </w:r>
      <w:r>
        <w:rPr>
          <w:spacing w:val="-53"/>
          <w:w w:val="100"/>
        </w:rPr>
        <w:t>分。</w:t>
      </w:r>
      <w:r>
        <w:rPr>
          <w:spacing w:val="-106"/>
          <w:w w:val="100"/>
        </w:rPr>
        <w:t>）</w:t>
      </w:r>
      <w:r>
        <w:rPr>
          <w:spacing w:val="-3"/>
          <w:w w:val="100"/>
        </w:rPr>
        <w:t>（</w:t>
      </w:r>
      <w:r>
        <w:rPr>
          <w:spacing w:val="-12"/>
          <w:w w:val="100"/>
        </w:rPr>
        <w:t>其他言之有理可酌情给分。</w:t>
      </w:r>
      <w:r>
        <w:rPr>
          <w:w w:val="100"/>
        </w:rPr>
        <w:t>）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78" w:lineRule="auto" w:before="0" w:after="0"/>
        <w:ind w:left="820" w:right="211" w:hanging="420"/>
        <w:jc w:val="both"/>
        <w:rPr>
          <w:sz w:val="21"/>
        </w:rPr>
      </w:pPr>
      <w:r>
        <w:rPr>
          <w:sz w:val="21"/>
        </w:rPr>
        <w:t>（1）</w:t>
      </w:r>
      <w:r>
        <w:rPr>
          <w:spacing w:val="-3"/>
          <w:sz w:val="21"/>
        </w:rPr>
        <w:t>我市道路交通秩序整治工作取得成绩的原因有：坚持依法治国，做到有法可依， </w:t>
      </w:r>
      <w:r>
        <w:rPr>
          <w:spacing w:val="-8"/>
          <w:sz w:val="21"/>
        </w:rPr>
        <w:t>我市根据国家法律法规依法开展整治工作；严格执法，我市安装电子抓拍系统并全面实</w:t>
      </w:r>
      <w:r>
        <w:rPr>
          <w:spacing w:val="-5"/>
          <w:sz w:val="21"/>
        </w:rPr>
        <w:t>施“记分+处罚”执法；全民守法，人民是依法治国的主体和力量源泉，交通违法“随</w:t>
      </w:r>
      <w:r>
        <w:rPr>
          <w:spacing w:val="-11"/>
          <w:sz w:val="21"/>
        </w:rPr>
        <w:t>手拍”是依靠人民维护法律的权威；依法治国与以德治国相辅相成，通过醒目标示、曝光违法车牌等道德的力量规范交通行为；遵守公共秩序是每个公民应尽的义务，交通整</w:t>
      </w:r>
      <w:r>
        <w:rPr>
          <w:spacing w:val="-15"/>
          <w:sz w:val="21"/>
        </w:rPr>
        <w:t>治工作得到市民的支持等。</w:t>
      </w:r>
      <w:r>
        <w:rPr>
          <w:sz w:val="21"/>
        </w:rPr>
        <w:t>（</w:t>
      </w:r>
      <w:r>
        <w:rPr>
          <w:spacing w:val="-15"/>
          <w:sz w:val="21"/>
        </w:rPr>
        <w:t>每点 </w:t>
      </w:r>
      <w:r>
        <w:rPr>
          <w:sz w:val="21"/>
        </w:rPr>
        <w:t>2</w:t>
      </w:r>
      <w:r>
        <w:rPr>
          <w:spacing w:val="-15"/>
          <w:sz w:val="21"/>
        </w:rPr>
        <w:t> 分，答满 </w:t>
      </w:r>
      <w:r>
        <w:rPr>
          <w:sz w:val="21"/>
        </w:rPr>
        <w:t>3</w:t>
      </w:r>
      <w:r>
        <w:rPr>
          <w:spacing w:val="-8"/>
          <w:sz w:val="21"/>
        </w:rPr>
        <w:t> 点即可。其他言之有理可酌情给分。共6</w:t>
      </w:r>
      <w:r>
        <w:rPr>
          <w:spacing w:val="-27"/>
          <w:sz w:val="21"/>
        </w:rPr>
        <w:t> 分</w:t>
      </w:r>
      <w:r>
        <w:rPr>
          <w:sz w:val="21"/>
        </w:rPr>
        <w:t>）</w:t>
      </w: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278" w:lineRule="auto" w:before="0" w:after="0"/>
        <w:ind w:left="820" w:right="172" w:hanging="420"/>
        <w:jc w:val="both"/>
        <w:rPr>
          <w:sz w:val="21"/>
        </w:rPr>
      </w:pPr>
      <w:r>
        <w:rPr>
          <w:spacing w:val="-8"/>
          <w:sz w:val="21"/>
        </w:rPr>
        <w:t>①发现问题或提出建议：任选一条，言之有理即可给分。</w:t>
      </w:r>
      <w:r>
        <w:rPr>
          <w:sz w:val="21"/>
        </w:rPr>
        <w:t>（1</w:t>
      </w:r>
      <w:r>
        <w:rPr>
          <w:spacing w:val="-12"/>
          <w:sz w:val="21"/>
        </w:rPr>
        <w:t> 分</w:t>
      </w:r>
      <w:r>
        <w:rPr>
          <w:spacing w:val="-3"/>
          <w:sz w:val="21"/>
        </w:rPr>
        <w:t>）</w:t>
      </w:r>
      <w:r>
        <w:rPr>
          <w:spacing w:val="-2"/>
          <w:sz w:val="21"/>
        </w:rPr>
        <w:t>示例：</w:t>
      </w:r>
      <w:r>
        <w:rPr>
          <w:sz w:val="21"/>
        </w:rPr>
        <w:t>A.</w:t>
      </w:r>
      <w:r>
        <w:rPr>
          <w:spacing w:val="-1"/>
          <w:sz w:val="21"/>
        </w:rPr>
        <w:t>发现问题： </w:t>
      </w:r>
      <w:r>
        <w:rPr>
          <w:spacing w:val="-8"/>
          <w:sz w:val="21"/>
        </w:rPr>
        <w:t>我发现部分路口行人闯红灯、不走斑马线现象严重。</w:t>
      </w:r>
      <w:r>
        <w:rPr>
          <w:sz w:val="21"/>
        </w:rPr>
        <w:t>B</w:t>
      </w:r>
      <w:r>
        <w:rPr>
          <w:spacing w:val="-7"/>
          <w:sz w:val="21"/>
        </w:rPr>
        <w:t>.提出建议：更多地安装电子抓拍</w:t>
      </w:r>
      <w:r>
        <w:rPr>
          <w:spacing w:val="-5"/>
          <w:sz w:val="21"/>
        </w:rPr>
        <w:t>系统和人脸识别系统，加大执法力度，共同加强对机动车、非机动车和行人的管理。</w:t>
      </w:r>
    </w:p>
    <w:p>
      <w:pPr>
        <w:pStyle w:val="BodyText"/>
        <w:spacing w:line="278" w:lineRule="auto"/>
        <w:ind w:right="216"/>
      </w:pPr>
      <w:r>
        <w:rPr>
          <w:spacing w:val="-3"/>
        </w:rPr>
        <w:t>②提交相关部门或人员：人大、人大代表、政府（</w:t>
      </w:r>
      <w:r>
        <w:rPr>
          <w:spacing w:val="-1"/>
        </w:rPr>
        <w:t>如：交通局</w:t>
      </w:r>
      <w:r>
        <w:rPr>
          <w:spacing w:val="-106"/>
        </w:rPr>
        <w:t>）</w:t>
      </w:r>
      <w:r>
        <w:rPr>
          <w:spacing w:val="-3"/>
        </w:rPr>
        <w:t>、政府工作人员</w:t>
      </w:r>
      <w:r>
        <w:rPr/>
        <w:t>（</w:t>
      </w:r>
      <w:r>
        <w:rPr>
          <w:spacing w:val="-3"/>
        </w:rPr>
        <w:t>如： </w:t>
      </w:r>
      <w:r>
        <w:rPr>
          <w:spacing w:val="-2"/>
        </w:rPr>
        <w:t>市长、交警</w:t>
      </w:r>
      <w:r>
        <w:rPr/>
        <w:t>）</w:t>
      </w:r>
      <w:r>
        <w:rPr>
          <w:spacing w:val="-55"/>
        </w:rPr>
        <w:t>等。</w:t>
      </w:r>
      <w:r>
        <w:rPr/>
        <w:t>（</w:t>
      </w:r>
      <w:r>
        <w:rPr>
          <w:spacing w:val="-3"/>
        </w:rPr>
        <w:t>任意一点均可。其他言之有理可给分。</w:t>
      </w:r>
      <w:r>
        <w:rPr/>
        <w:t>1</w:t>
      </w:r>
      <w:r>
        <w:rPr>
          <w:spacing w:val="-28"/>
        </w:rPr>
        <w:t> 分</w:t>
      </w:r>
      <w:r>
        <w:rPr>
          <w:spacing w:val="-3"/>
        </w:rPr>
        <w:t>）</w:t>
      </w:r>
    </w:p>
    <w:p>
      <w:pPr>
        <w:pStyle w:val="BodyText"/>
        <w:spacing w:line="278" w:lineRule="auto"/>
        <w:ind w:right="211"/>
      </w:pPr>
      <w:r>
        <w:rPr>
          <w:spacing w:val="-9"/>
        </w:rPr>
        <w:t>③提交相关部门或人员的依据：人民代表大会是我国的国家权力机关。人大代表由人民</w:t>
      </w:r>
      <w:r>
        <w:rPr>
          <w:spacing w:val="-13"/>
        </w:rPr>
        <w:t>选举产生，代表人民行使国家权力。政府是我国的行政机关，是为人民服务的政府。政</w:t>
      </w:r>
      <w:r>
        <w:rPr>
          <w:spacing w:val="-7"/>
        </w:rPr>
        <w:t>府工作人员是国家行政机关的工作人员，其宗旨是全心全意为人民服务。</w:t>
      </w:r>
      <w:r>
        <w:rPr/>
        <w:t>（</w:t>
      </w:r>
      <w:r>
        <w:rPr>
          <w:spacing w:val="-3"/>
        </w:rPr>
        <w:t>依据必须与</w:t>
      </w:r>
    </w:p>
    <w:p>
      <w:pPr>
        <w:pStyle w:val="BodyText"/>
        <w:spacing w:line="269" w:lineRule="exact"/>
      </w:pPr>
      <w:r>
        <w:rPr/>
        <w:t>②的答案相对应，方可得分。1 分）</w:t>
      </w:r>
    </w:p>
    <w:p>
      <w:pPr>
        <w:pStyle w:val="Heading1"/>
        <w:spacing w:before="84"/>
      </w:pPr>
      <w:r>
        <w:rPr/>
        <w:t>三、分析说明题（</w:t>
      </w:r>
      <w:r>
        <w:rPr>
          <w:rFonts w:ascii="Times New Roman" w:eastAsia="Times New Roman"/>
        </w:rPr>
        <w:t>14 </w:t>
      </w:r>
      <w:r>
        <w:rPr/>
        <w:t>分）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302" w:lineRule="auto" w:before="70" w:after="0"/>
        <w:ind w:left="1346" w:right="220" w:hanging="946"/>
        <w:jc w:val="both"/>
        <w:rPr>
          <w:sz w:val="21"/>
        </w:rPr>
      </w:pPr>
      <w:r>
        <w:rPr>
          <w:sz w:val="21"/>
        </w:rPr>
        <w:t>（1）</w:t>
      </w:r>
      <w:r>
        <w:rPr>
          <w:spacing w:val="-3"/>
          <w:sz w:val="21"/>
        </w:rPr>
        <w:t>①到建党一百年时，全面建成小康社会。②从二〇二〇年到二〇三五年，基本实现社会主义现代化。③从二〇三五年到本世纪中叶，把我国建成富强民主文明和</w:t>
      </w:r>
      <w:r>
        <w:rPr>
          <w:spacing w:val="-11"/>
          <w:sz w:val="21"/>
        </w:rPr>
        <w:t>谐美丽的社会主义现代化强国。</w:t>
      </w:r>
      <w:r>
        <w:rPr>
          <w:sz w:val="21"/>
        </w:rPr>
        <w:t>（3</w:t>
      </w:r>
      <w:r>
        <w:rPr>
          <w:spacing w:val="-28"/>
          <w:sz w:val="21"/>
        </w:rPr>
        <w:t> 分</w:t>
      </w:r>
      <w:r>
        <w:rPr>
          <w:sz w:val="21"/>
        </w:rPr>
        <w:t>）</w:t>
      </w:r>
    </w:p>
    <w:p>
      <w:pPr>
        <w:pStyle w:val="ListParagraph"/>
        <w:numPr>
          <w:ilvl w:val="1"/>
          <w:numId w:val="2"/>
        </w:numPr>
        <w:tabs>
          <w:tab w:pos="1347" w:val="left" w:leader="none"/>
        </w:tabs>
        <w:spacing w:line="232" w:lineRule="exact" w:before="0" w:after="0"/>
        <w:ind w:left="1347" w:right="0" w:hanging="527"/>
        <w:jc w:val="both"/>
        <w:rPr>
          <w:sz w:val="21"/>
        </w:rPr>
      </w:pPr>
      <w:r>
        <w:rPr>
          <w:spacing w:val="-14"/>
          <w:sz w:val="21"/>
        </w:rPr>
        <w:t>该同学的观点是片面的。</w:t>
      </w:r>
      <w:r>
        <w:rPr>
          <w:sz w:val="21"/>
        </w:rPr>
        <w:t>（1</w:t>
      </w:r>
      <w:r>
        <w:rPr>
          <w:spacing w:val="-24"/>
          <w:sz w:val="21"/>
        </w:rPr>
        <w:t> 分</w:t>
      </w:r>
      <w:r>
        <w:rPr>
          <w:spacing w:val="-13"/>
          <w:sz w:val="21"/>
        </w:rPr>
        <w:t>）</w:t>
      </w:r>
      <w:r>
        <w:rPr>
          <w:spacing w:val="-4"/>
          <w:sz w:val="21"/>
        </w:rPr>
        <w:t>我国要缩短与发达国家的差距，需要引进国外先</w:t>
      </w:r>
    </w:p>
    <w:p>
      <w:pPr>
        <w:pStyle w:val="BodyText"/>
        <w:spacing w:line="278" w:lineRule="auto" w:before="43"/>
        <w:ind w:left="926" w:right="211"/>
      </w:pPr>
      <w:r>
        <w:rPr>
          <w:spacing w:val="-34"/>
          <w:w w:val="100"/>
        </w:rPr>
        <w:t>进技术。</w:t>
      </w:r>
      <w:r>
        <w:rPr>
          <w:w w:val="100"/>
        </w:rPr>
        <w:t>（1</w:t>
      </w:r>
      <w:r>
        <w:rPr>
          <w:spacing w:val="-55"/>
        </w:rPr>
        <w:t> </w:t>
      </w:r>
      <w:r>
        <w:rPr>
          <w:w w:val="100"/>
        </w:rPr>
        <w:t>分</w:t>
      </w:r>
      <w:r>
        <w:rPr>
          <w:spacing w:val="-27"/>
          <w:w w:val="100"/>
        </w:rPr>
        <w:t>）</w:t>
      </w:r>
      <w:r>
        <w:rPr>
          <w:spacing w:val="-3"/>
          <w:w w:val="100"/>
        </w:rPr>
        <w:t>但关键是要走中国特色自主创新道路</w:t>
      </w:r>
      <w:r>
        <w:rPr>
          <w:spacing w:val="-130"/>
          <w:w w:val="100"/>
        </w:rPr>
        <w:t>，</w:t>
      </w:r>
      <w:r>
        <w:rPr>
          <w:w w:val="100"/>
        </w:rPr>
        <w:t>（2</w:t>
      </w:r>
      <w:r>
        <w:rPr>
          <w:spacing w:val="-55"/>
        </w:rPr>
        <w:t> </w:t>
      </w:r>
      <w:r>
        <w:rPr>
          <w:w w:val="100"/>
        </w:rPr>
        <w:t>分</w:t>
      </w:r>
      <w:r>
        <w:rPr>
          <w:spacing w:val="-27"/>
          <w:w w:val="100"/>
        </w:rPr>
        <w:t>）</w:t>
      </w:r>
      <w:r>
        <w:rPr>
          <w:spacing w:val="-3"/>
          <w:w w:val="100"/>
        </w:rPr>
        <w:t>大力实施科教兴国和人</w:t>
      </w:r>
      <w:r>
        <w:rPr>
          <w:spacing w:val="-3"/>
        </w:rPr>
        <w:t>才强国战略，把科技创新摆在国家发展全局的核心位置，加快创新型国家建设步伐， </w:t>
      </w:r>
      <w:r>
        <w:rPr>
          <w:spacing w:val="-11"/>
        </w:rPr>
        <w:t>努力缩短与发达国家的差距。</w:t>
      </w:r>
      <w:r>
        <w:rPr/>
        <w:t>（2</w:t>
      </w:r>
      <w:r>
        <w:rPr>
          <w:spacing w:val="-28"/>
        </w:rPr>
        <w:t> 分</w:t>
      </w:r>
      <w:r>
        <w:rPr>
          <w:spacing w:val="-3"/>
        </w:rPr>
        <w:t>）</w:t>
      </w:r>
    </w:p>
    <w:p>
      <w:pPr>
        <w:pStyle w:val="ListParagraph"/>
        <w:numPr>
          <w:ilvl w:val="1"/>
          <w:numId w:val="2"/>
        </w:numPr>
        <w:tabs>
          <w:tab w:pos="1350" w:val="left" w:leader="none"/>
        </w:tabs>
        <w:spacing w:line="278" w:lineRule="auto" w:before="0" w:after="0"/>
        <w:ind w:left="1554" w:right="1855" w:hanging="735"/>
        <w:jc w:val="both"/>
        <w:rPr>
          <w:sz w:val="21"/>
        </w:rPr>
      </w:pPr>
      <w:r>
        <w:rPr>
          <w:spacing w:val="-3"/>
          <w:sz w:val="21"/>
        </w:rPr>
        <w:t>①写出个人梦想（</w:t>
      </w:r>
      <w:r>
        <w:rPr>
          <w:spacing w:val="-2"/>
          <w:sz w:val="21"/>
        </w:rPr>
        <w:t>理想</w:t>
      </w:r>
      <w:r>
        <w:rPr>
          <w:sz w:val="21"/>
        </w:rPr>
        <w:t>）</w:t>
      </w:r>
      <w:r>
        <w:rPr>
          <w:spacing w:val="-11"/>
          <w:sz w:val="21"/>
        </w:rPr>
        <w:t>的内容，言之有理即可给分。</w:t>
      </w:r>
      <w:r>
        <w:rPr>
          <w:sz w:val="21"/>
        </w:rPr>
        <w:t>（1</w:t>
      </w:r>
      <w:r>
        <w:rPr>
          <w:spacing w:val="-17"/>
          <w:sz w:val="21"/>
        </w:rPr>
        <w:t> 分</w:t>
      </w:r>
      <w:r>
        <w:rPr>
          <w:spacing w:val="-3"/>
          <w:sz w:val="21"/>
        </w:rPr>
        <w:t>） 示例：我的个人梦想是做一名芯片工程师。</w:t>
      </w:r>
    </w:p>
    <w:p>
      <w:pPr>
        <w:pStyle w:val="BodyText"/>
        <w:spacing w:line="278" w:lineRule="auto"/>
        <w:ind w:left="926" w:right="170"/>
      </w:pPr>
      <w:r>
        <w:rPr>
          <w:spacing w:val="-3"/>
        </w:rPr>
        <w:t>②个人离不开社会</w:t>
      </w:r>
      <w:r>
        <w:rPr>
          <w:spacing w:val="-17"/>
        </w:rPr>
        <w:t>。“个人梦”应顺应时代潮流、服从祖国需要，以人民利益为重，与</w:t>
      </w:r>
      <w:r>
        <w:rPr>
          <w:spacing w:val="-11"/>
        </w:rPr>
        <w:t>全国人民的共同理想结合起来，以助推“中国梦”的实现。</w:t>
      </w:r>
      <w:r>
        <w:rPr/>
        <w:t>（2</w:t>
      </w:r>
      <w:r>
        <w:rPr>
          <w:spacing w:val="-13"/>
        </w:rPr>
        <w:t> 分</w:t>
      </w:r>
      <w:r>
        <w:rPr/>
        <w:t>）</w:t>
      </w:r>
      <w:r>
        <w:rPr>
          <w:spacing w:val="-3"/>
        </w:rPr>
        <w:t>社会离不开个人。个人要学好本领，立志成才，艰苦奋斗，敢于实践，善于创新，在实现“个人梦”的</w:t>
      </w:r>
      <w:r>
        <w:rPr>
          <w:spacing w:val="-11"/>
          <w:w w:val="100"/>
        </w:rPr>
        <w:t>过程中助推“中国梦”的实现。</w:t>
      </w:r>
      <w:r>
        <w:rPr>
          <w:w w:val="100"/>
        </w:rPr>
        <w:t>（2</w:t>
      </w:r>
      <w:r>
        <w:rPr>
          <w:spacing w:val="-55"/>
        </w:rPr>
        <w:t> </w:t>
      </w:r>
      <w:r>
        <w:rPr>
          <w:w w:val="100"/>
        </w:rPr>
        <w:t>分</w:t>
      </w:r>
      <w:r>
        <w:rPr>
          <w:spacing w:val="-106"/>
          <w:w w:val="100"/>
        </w:rPr>
        <w:t>）</w:t>
      </w:r>
      <w:r>
        <w:rPr>
          <w:spacing w:val="-3"/>
          <w:w w:val="100"/>
        </w:rPr>
        <w:t>（</w:t>
      </w:r>
      <w:r>
        <w:rPr>
          <w:spacing w:val="-12"/>
          <w:w w:val="100"/>
        </w:rPr>
        <w:t>其他言之有理可酌情给分。</w:t>
      </w:r>
      <w:r>
        <w:rPr>
          <w:w w:val="100"/>
        </w:rPr>
        <w:t>）</w:t>
      </w: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spacing w:before="80"/>
        <w:ind w:left="2132" w:right="1955" w:firstLine="0"/>
        <w:jc w:val="center"/>
        <w:rPr>
          <w:sz w:val="18"/>
        </w:rPr>
      </w:pPr>
      <w:r>
        <w:rPr>
          <w:sz w:val="18"/>
        </w:rPr>
        <w:t>道德与法治答案第</w:t>
      </w:r>
      <w:r>
        <w:rPr>
          <w:rFonts w:ascii="Times New Roman" w:eastAsia="Times New Roman"/>
          <w:sz w:val="18"/>
        </w:rPr>
        <w:t>1</w:t>
      </w:r>
      <w:r>
        <w:rPr>
          <w:sz w:val="18"/>
        </w:rPr>
        <w:t>页（共 </w:t>
      </w:r>
      <w:r>
        <w:rPr>
          <w:rFonts w:ascii="Times New Roman" w:eastAsia="Times New Roman"/>
          <w:sz w:val="18"/>
        </w:rPr>
        <w:t>1 </w:t>
      </w:r>
      <w:r>
        <w:rPr>
          <w:sz w:val="18"/>
        </w:rPr>
        <w:t>页）</w:t>
      </w:r>
    </w:p>
    <w:sectPr>
      <w:type w:val="continuous"/>
      <w:pgSz w:w="11910" w:h="16840"/>
      <w:pgMar w:top="1380" w:bottom="280" w:left="14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auto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（%1）"/>
      <w:lvlJc w:val="left"/>
      <w:pPr>
        <w:ind w:left="820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>
      <w:start w:val="2"/>
      <w:numFmt w:val="decimal"/>
      <w:lvlText w:val="（%2）"/>
      <w:lvlJc w:val="left"/>
      <w:pPr>
        <w:ind w:left="1347" w:hanging="527"/>
        <w:jc w:val="left"/>
      </w:pPr>
      <w:rPr>
        <w:rFonts w:hint="default" w:ascii="宋体" w:hAnsi="宋体" w:eastAsia="宋体" w:cs="宋体"/>
        <w:spacing w:val="-10"/>
        <w:w w:val="100"/>
        <w:sz w:val="19"/>
        <w:szCs w:val="19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82" w:hanging="5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25" w:hanging="5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68" w:hanging="5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11" w:hanging="5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54" w:hanging="5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97" w:hanging="5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40" w:hanging="527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6"/>
      <w:numFmt w:val="decimal"/>
      <w:lvlText w:val="%1."/>
      <w:lvlJc w:val="left"/>
      <w:pPr>
        <w:ind w:left="820" w:hanging="423"/>
        <w:jc w:val="left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30" w:hanging="42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41" w:hanging="42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51" w:hanging="42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62" w:hanging="42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73" w:hanging="42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83" w:hanging="42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494" w:hanging="42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05" w:hanging="423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820"/>
      <w:jc w:val="both"/>
    </w:pPr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2"/>
      <w:ind w:left="400"/>
      <w:outlineLvl w:val="1"/>
    </w:pPr>
    <w:rPr>
      <w:rFonts w:ascii="黑体" w:hAnsi="黑体" w:eastAsia="黑体" w:cs="黑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820" w:hanging="420"/>
      <w:jc w:val="both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08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戴慧</dc:creator>
  <dcterms:created xsi:type="dcterms:W3CDTF">2020-07-01T01:48:52Z</dcterms:created>
  <dcterms:modified xsi:type="dcterms:W3CDTF">2020-07-01T01:48:52Z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2020-07-01T00:00:00Z</vt:filetime>
  </property>
</Properties>
</file>