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ind w:left="0" w:right="0" w:firstLine="420"/>
        <w:jc w:val="center"/>
        <w:rPr>
          <w:rFonts w:hint="eastAsia" w:asciiTheme="majorEastAsia" w:hAnsiTheme="majorEastAsia" w:eastAsiaTheme="majorEastAsia" w:cstheme="majorEastAsia"/>
          <w:b/>
          <w:bCs/>
          <w:sz w:val="32"/>
          <w:szCs w:val="32"/>
          <w:bdr w:val="none" w:color="auto" w:sz="0" w:space="0"/>
          <w:shd w:val="clear" w:fill="FFFFFF"/>
          <w:lang w:val="en-US" w:eastAsia="zh-CN"/>
        </w:rPr>
      </w:pPr>
      <w:r>
        <w:rPr>
          <w:rFonts w:hint="eastAsia" w:asciiTheme="majorEastAsia" w:hAnsiTheme="majorEastAsia" w:eastAsiaTheme="majorEastAsia" w:cstheme="majorEastAsia"/>
          <w:b/>
          <w:bCs/>
          <w:sz w:val="32"/>
          <w:szCs w:val="32"/>
          <w:bdr w:val="none" w:color="auto" w:sz="0" w:space="0"/>
          <w:shd w:val="clear" w:fill="FFFFFF"/>
          <w:lang w:val="en-US" w:eastAsia="zh-CN"/>
        </w:rPr>
        <w:t>读书笔记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26" w:afterAutospacing="0"/>
        <w:ind w:left="0" w:right="0" w:firstLine="420"/>
        <w:jc w:val="center"/>
        <w:rPr>
          <w:rFonts w:hint="eastAsia" w:ascii="楷体" w:hAnsi="楷体" w:eastAsia="楷体" w:cs="楷体"/>
          <w:b w:val="0"/>
          <w:bCs w:val="0"/>
          <w:sz w:val="28"/>
          <w:szCs w:val="28"/>
          <w:bdr w:val="none" w:color="auto" w:sz="0" w:space="0"/>
          <w:shd w:val="clear" w:fill="FFFFFF"/>
          <w:lang w:val="en-US" w:eastAsia="zh-CN"/>
        </w:rPr>
      </w:pPr>
      <w:r>
        <w:rPr>
          <w:rFonts w:hint="eastAsia" w:ascii="楷体" w:hAnsi="楷体" w:eastAsia="楷体" w:cs="楷体"/>
          <w:b w:val="0"/>
          <w:bCs w:val="0"/>
          <w:sz w:val="28"/>
          <w:szCs w:val="28"/>
          <w:bdr w:val="none" w:color="auto" w:sz="0" w:space="0"/>
          <w:shd w:val="clear" w:fill="FFFFFF"/>
          <w:lang w:val="en-US" w:eastAsia="zh-CN"/>
        </w:rPr>
        <w:t xml:space="preserve">                  倪春燕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bdr w:val="none" w:color="auto" w:sz="0" w:space="0"/>
          <w:shd w:val="clear" w:fill="FFFFFF"/>
        </w:rPr>
      </w:pPr>
      <w:r>
        <w:rPr>
          <w:rFonts w:hint="eastAsia"/>
          <w:bdr w:val="none" w:color="auto" w:sz="0" w:space="0"/>
          <w:shd w:val="clear" w:fill="FFFFFF"/>
          <w:lang w:val="en-US" w:eastAsia="zh-CN"/>
        </w:rPr>
        <w:t>前段时间</w:t>
      </w:r>
      <w:r>
        <w:rPr>
          <w:bdr w:val="none" w:color="auto" w:sz="0" w:space="0"/>
          <w:shd w:val="clear" w:fill="FFFFFF"/>
        </w:rPr>
        <w:t>，我读了鲍鹏山的作品——《孔子传》，毫不</w:t>
      </w:r>
      <w:r>
        <w:rPr>
          <w:rFonts w:hint="eastAsia"/>
          <w:bdr w:val="none" w:color="auto" w:sz="0" w:space="0"/>
          <w:shd w:val="clear" w:fill="FFFFFF"/>
          <w:lang w:val="en-US" w:eastAsia="zh-CN"/>
        </w:rPr>
        <w:t>夸张</w:t>
      </w:r>
      <w:r>
        <w:rPr>
          <w:bdr w:val="none" w:color="auto" w:sz="0" w:space="0"/>
          <w:shd w:val="clear" w:fill="FFFFFF"/>
        </w:rPr>
        <w:t>地说，这本书让我重新认识了孔子这个人物。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pPr>
      <w:bookmarkStart w:id="0" w:name="_GoBack"/>
      <w:bookmarkEnd w:id="0"/>
      <w:r>
        <w:rPr>
          <w:bdr w:val="none" w:color="auto" w:sz="0" w:space="0"/>
          <w:shd w:val="clear" w:fill="FFFFFF"/>
        </w:rPr>
        <w:t>《孔子传》这本书以“十五志于学”、“三十而立”、“四十不惑”、“五十知天命”、“六十耳顺”、“七十从心所欲”为题，分析六章，为孔子作传。这本书用平实的语言描述了孔子的思想以及孔子对一些事情真正的见解。通过阅读这本书，我重新认识了孔子这位伟人。他不似人们眼中的那样神奇，在我看来，他只是对于一些道德上的问题更加敏感罢了。无论什么事情，孔子都有自己独到的想法，而这些看似奇怪的想法却总能让我在困惑迷茫时茅塞顿开。如果你不了解孔子，你会说他很伟大，是中国主流思想的创始者。当你真正了解了孔子，就会懂得他的伟大之处不仅仅是开创了儒学思想，他更是一个有温度的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rPr>
          <w:bdr w:val="none" w:color="auto" w:sz="0" w:space="0"/>
          <w:shd w:val="clear" w:fill="FFFFFF"/>
        </w:rPr>
      </w:pPr>
      <w:r>
        <w:rPr>
          <w:bdr w:val="none" w:color="auto" w:sz="0" w:space="0"/>
          <w:shd w:val="clear" w:fill="FFFFFF"/>
        </w:rPr>
        <w:t>人们通常认为孔子是一个道德主义者，这是因为自古以来孔子都是人们眼中对礼的要求最为详细规范的学者，孔子对于不道德的人，不道德的行为,的确是非常痛恨的。在读这本书之前，我也一直认为孔子是一个道德主义者，但是，在作者鲍鹏山的笔下，孔子并不是一个道德主义者。他觉得孔子并不认为单一的道德可以解决社会问题，更不认为对人做严格的道德要求就可以改变人的品行。同时，孔子坚决拒绝绝对道德主义。我非常赞同作者在这一方面对孔子思想的理解，一个国家不可能仅仅通过道德来约束人们的行为，否则法律岂不是虚无的存在了么？因此，孔子并非是一个完全的道德主义者，从他对于绝对道德主义所持的反对态度就可以看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pPr>
      <w:r>
        <w:rPr>
          <w:bdr w:val="none" w:color="auto" w:sz="0" w:space="0"/>
          <w:shd w:val="clear" w:fill="FFFFFF"/>
        </w:rPr>
        <w:t>说到道德，孔子在这方面的突出贡献是世人皆知的。道德，即礼法。鲁国大夫孟僖子曾因在外交时被人嘲笑不懂礼仪而下定决心学习“礼”。他临终时说：“礼，人之干也。无礼，无以立。”还嘱咐两个儿子要向孔子学习“礼”，可见，孔子对于“礼”的见解是被世人所肯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pPr>
      <w:r>
        <w:rPr>
          <w:bdr w:val="none" w:color="auto" w:sz="0" w:space="0"/>
          <w:shd w:val="clear" w:fill="FFFFFF"/>
        </w:rPr>
        <w:t>孔子对老子的评价也是非常独到。大家都熟知孔子的“见贤思齐焉，见不贤而内自省也。”实际上，这还是老子“善人者，不善人之师；不善人者，善人之资。”的思想。当孔子的学生问到老师对老子的评价时，孔子这样说:“天上的鸟会飞，地上的兽会跑，水中的鱼会游。飞的鸟，我知道怎么办，用箭射；百家笔记网（m.simayi.net）游的鱼，我知道怎么办，用钩钓；跑的野兽，我也知道怎么办，用网抓。可是对老子，我真的没办法，因为他既不是天上的飞鸟，又不是地上的走兽，还不是水中的游鱼。他是什么呢？他是一条龙。”这还真是颇有味道的评价，也让我从中感受到了孔子对老子的欣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pPr>
      <w:r>
        <w:rPr>
          <w:bdr w:val="none" w:color="auto" w:sz="0" w:space="0"/>
          <w:shd w:val="clear" w:fill="FFFFFF"/>
        </w:rPr>
        <w:t>孔子对君子与小人的忧乐也有自己的想法。他认为，君子享有终生的快乐，而没有一日的忧愁。小人则不然。他在没有得到所求之物时，为不能得到而苦恼；等到终于达到了自己的目的，又担心会失去所有，所以，小人有终生的忧愁，却没有一日的快乐。这番言论让我对君子与小人之间的差别有了重新的认识。君子从不会因为害怕失去而忧愁，所以君子终生快乐，小人的患得患失让他们永远处在愁苦的困境里，无法得到救赎。不得不说，孔子的言论和思想总能让我对不解的事物豁然开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pPr>
      <w:r>
        <w:rPr>
          <w:bdr w:val="none" w:color="auto" w:sz="0" w:space="0"/>
          <w:shd w:val="clear" w:fill="FFFFFF"/>
        </w:rPr>
        <w:t>孔子的眼光总能欣赏到真正有趣的灵魂。孔子欣赏曾皙逍遥自在的情怀，可见孔子并不是一个板正严肃的学者，他崇尚快乐，这让我觉得孔子内心是个有童心的小孩子。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360" w:lineRule="auto"/>
        <w:ind w:left="0" w:right="0" w:firstLine="420"/>
        <w:jc w:val="left"/>
        <w:textAlignment w:val="auto"/>
      </w:pPr>
      <w:r>
        <w:rPr>
          <w:bdr w:val="none" w:color="auto" w:sz="0" w:space="0"/>
          <w:shd w:val="clear" w:fill="FFFFFF"/>
        </w:rPr>
        <w:t>这本书确实让我获益匪浅，或者说，在我心中重塑了孔子的形象。实际上，让我敬佩的，不是孔子的伟大，而是孔子超越凡人的人生智慧。它会让我懂得如何去生，如何去追求。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40B68"/>
    <w:rsid w:val="5A04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273C6"/>
      <w:u w:val="none"/>
    </w:rPr>
  </w:style>
  <w:style w:type="character" w:styleId="6">
    <w:name w:val="Hyperlink"/>
    <w:basedOn w:val="4"/>
    <w:uiPriority w:val="0"/>
    <w:rPr>
      <w:color w:val="0273C6"/>
      <w:u w:val="none"/>
    </w:rPr>
  </w:style>
  <w:style w:type="character" w:customStyle="1" w:styleId="7">
    <w:name w:val="feed-icon"/>
    <w:basedOn w:val="4"/>
    <w:uiPriority w:val="0"/>
    <w:rPr>
      <w:vanish/>
    </w:rPr>
  </w:style>
  <w:style w:type="character" w:customStyle="1" w:styleId="8">
    <w:name w:val="sh"/>
    <w:basedOn w:val="4"/>
    <w:uiPriority w:val="0"/>
    <w:rPr>
      <w:rFonts w:ascii="monospace" w:hAnsi="monospace" w:eastAsia="monospace" w:cs="monospace"/>
      <w:color w:val="666666"/>
      <w:sz w:val="10"/>
      <w:szCs w:val="10"/>
      <w:bdr w:val="single" w:color="CCCCCC" w:sz="6" w:space="0"/>
    </w:rPr>
  </w:style>
  <w:style w:type="character" w:customStyle="1" w:styleId="9">
    <w:name w:val="page"/>
    <w:basedOn w:val="4"/>
    <w:uiPriority w:val="0"/>
    <w:rPr>
      <w:color w:val="FF0000"/>
      <w:bdr w:val="single" w:color="FF0000" w:sz="6" w:space="0"/>
    </w:rPr>
  </w:style>
  <w:style w:type="character" w:customStyle="1" w:styleId="10">
    <w:name w:val="page1"/>
    <w:basedOn w:val="4"/>
    <w:uiPriority w:val="0"/>
    <w:rPr>
      <w:b/>
      <w:color w:val="666666"/>
      <w:bdr w:val="single" w:color="CCCCCC" w:sz="6" w:space="0"/>
    </w:rPr>
  </w:style>
  <w:style w:type="character" w:customStyle="1" w:styleId="11">
    <w:name w:val="now-page"/>
    <w:basedOn w:val="4"/>
    <w:uiPriority w:val="0"/>
    <w:rPr>
      <w:b/>
      <w:color w:val="666666"/>
      <w:bdr w:val="single" w:color="666666"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2020-07-09T05:58:00Z</dcterms:created>
  <dc:creator>Administrator</dc:creator>
  <cp:lastModifiedBy>Administrator</cp:lastModifiedBy>
  <dcterms:modified xsi:type="dcterms:W3CDTF">2020-07-09T06:03:07Z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