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《孔子传》读书笔记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徐雪芬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如果</w:t>
      </w:r>
      <w:r>
        <w:rPr>
          <w:rFonts w:hint="eastAsia"/>
          <w:sz w:val="24"/>
          <w:szCs w:val="24"/>
        </w:rPr>
        <w:t>问，最熟悉《论语》里面哪一句，我首先想到的是：君君臣臣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父父子子。很多古装剧里面会提到，意思是做君主的要像君的样子，做臣子的要像臣的样子，做父亲的要像父亲的样子，做儿子的要像儿子的样子。在这个社会上，每个人都有属于自己的角色，面对不同的人可能角色也会不一样，如果我们能做到对待每个角色都至少达到及格线水平，那世界必然是和谐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华传统文化几千年，孔孟之道至今传承，孔子留于我脑海中的印象应该是个严肃，正直，固执的留着长胡子的老先生，毕竟求仁而得仁，又何怨？但钱穆先生用《论语传》写出了孔子的一生，更多的展现出的事孔子的智慧、灵活、聪敏、仁德。一部论语，似乎道尽了一个完人应该有的样子，让我不禁想问，这些孔老先生自己都做到了吗？如果没做到，写出来何以为榜样呢，如果做到了，世界上真的有这样完美的人吗？不迁怒，不贰过。老者安之，朋友信之，幼着怀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君子忧道不忧贫。太多太多值得学习的人生信条，让我不禁想，到底是怎样一个时代，才造就了这样一个大儒！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孔子自幼孤苦，与母亲相依为命。但他接触到礼乐时，乐此不彼，丰富了他的内心世界。即使孔子在士族大家季氏的邀请中被拒后，仍是内心愉悦：“学而时习之，不亦说乎？有朋自远方来，不亦乐乎？人不知而不愠，不亦君子乎？”可见青年的孔子受挫后并没有先责怪他人，而是立志温习学习的内容，继续提高自身的内在修养。所以他才能在三十岁时创立私学，与学生亦师亦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步入中年的孔子的知识沉淀量更加丰富，他能巧妙的回答五花八门的问题。但他坚决不接触有关神鬼的话题——他认为若倾于神鬼，则国亡。孔子此时的言论最具有力量，他常常权衡所有的方面和利弊断言，例如他会考虑到人性和法律；同样，决断也要有分寸，要节制。五十岁的孔子被流放在国外，然而他并没有为此悲伤，反而渐渐意识到自己的使命——传承礼乐文化，铸造人们的精神家园。孔子的思想隐隐告诫我们，要避人不避世。即使厌倦了世俗的一切，也要默默奉献孔子随岁月逐渐衰老，生活的经历也更加丰富。他能笑对别人的任何言语，“有则改之，无则加勉”，并冷静分析，坚持自己的立场，不人云亦云。孔子曾道：“所谓一个人的高尚情操，只有二字——忠和恕。忠乃对君子忠诚；恕乃己所不欲，勿施于人。”故而此时的孔子内心自由，又有自身的行为约束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孔子之所以被称为圣人，是因为他不断提升自己。我们又该如何学习他磨练自己的情操呢？首先要心平气和，不得愤怒；其次，应要知礼，懂礼，守礼，用礼；最后要学会融会贯通，增强自己的判断力和巧变力，才能遇到任何困难时迎刃而解。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"https://m.simayi.net/" \t "https://m.simayi.net/duhougan/_self" </w:instrText>
      </w:r>
      <w:r>
        <w:rPr>
          <w:rFonts w:hint="eastAsia"/>
          <w:sz w:val="24"/>
          <w:szCs w:val="24"/>
        </w:rPr>
        <w:fldChar w:fldCharType="separate"/>
      </w:r>
      <w:r>
        <w:rPr>
          <w:rStyle w:val="8"/>
          <w:rFonts w:hint="eastAsia" w:asciiTheme="majorEastAsia" w:hAnsiTheme="majorEastAsia" w:eastAsiaTheme="majorEastAsia" w:cstheme="majorEastAsia"/>
          <w:color w:val="000000"/>
          <w:sz w:val="24"/>
          <w:szCs w:val="24"/>
          <w:u w:val="none"/>
          <w:bdr w:val="none" w:color="auto" w:sz="0" w:space="0"/>
          <w:shd w:val="clear" w:fill="FFFFFF"/>
        </w:rPr>
        <w:t>读后感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·与此同时，也要抓住所谓礼的中心——“忠”和“恕”，忠君子，恕他人，这亦是儒！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“吾十有五至于学，三十而立，四十而不惑，五十而知天命，六十而耳顺，七十而从心所欲，不逾矩。”诠释了孔子人生的精神写照，也将是我们磨炼情操升华内心的过程写照！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57987"/>
    <w:rsid w:val="6905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21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sz w:val="21"/>
      <w:szCs w:val="21"/>
      <w:bdr w:val="none" w:color="auto" w:sz="0" w:space="0"/>
      <w:shd w:val="clear" w:fill="FFFFFF"/>
    </w:rPr>
  </w:style>
  <w:style w:type="character" w:styleId="6">
    <w:name w:val="FollowedHyperlink"/>
    <w:basedOn w:val="4"/>
    <w:uiPriority w:val="0"/>
    <w:rPr>
      <w:color w:val="0681D0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0681D0"/>
      <w:u w:val="none"/>
      <w:bdr w:val="none" w:color="auto" w:sz="0" w:space="0"/>
    </w:rPr>
  </w:style>
  <w:style w:type="character" w:styleId="9">
    <w:name w:val="HTML Cod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styleId="10">
    <w:name w:val="HTML Keyboard"/>
    <w:basedOn w:val="4"/>
    <w:uiPriority w:val="0"/>
    <w:rPr>
      <w:rFonts w:ascii="Consolas" w:hAnsi="Consolas" w:eastAsia="Consolas" w:cs="Consolas"/>
      <w:sz w:val="21"/>
      <w:szCs w:val="21"/>
    </w:rPr>
  </w:style>
  <w:style w:type="character" w:styleId="11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ant-radio+*"/>
    <w:basedOn w:val="4"/>
    <w:uiPriority w:val="0"/>
    <w:rPr>
      <w:bdr w:val="none" w:color="auto" w:sz="0" w:space="0"/>
    </w:rPr>
  </w:style>
  <w:style w:type="character" w:customStyle="1" w:styleId="13">
    <w:name w:val="sh"/>
    <w:basedOn w:val="4"/>
    <w:uiPriority w:val="0"/>
    <w:rPr>
      <w:rFonts w:ascii="monospace" w:hAnsi="monospace" w:eastAsia="monospace" w:cs="monospace"/>
      <w:color w:val="666666"/>
      <w:sz w:val="10"/>
      <w:szCs w:val="10"/>
      <w:bdr w:val="single" w:color="CCCCCC" w:sz="6" w:space="0"/>
    </w:rPr>
  </w:style>
  <w:style w:type="character" w:customStyle="1" w:styleId="14">
    <w:name w:val="feed-icon"/>
    <w:basedOn w:val="4"/>
    <w:uiPriority w:val="0"/>
    <w:rPr>
      <w:vanish/>
    </w:rPr>
  </w:style>
  <w:style w:type="character" w:customStyle="1" w:styleId="15">
    <w:name w:val="page"/>
    <w:basedOn w:val="4"/>
    <w:uiPriority w:val="0"/>
    <w:rPr>
      <w:b/>
      <w:color w:val="666666"/>
      <w:bdr w:val="single" w:color="CCCCCC" w:sz="6" w:space="0"/>
    </w:rPr>
  </w:style>
  <w:style w:type="character" w:customStyle="1" w:styleId="16">
    <w:name w:val="page1"/>
    <w:basedOn w:val="4"/>
    <w:uiPriority w:val="0"/>
    <w:rPr>
      <w:color w:val="FF0000"/>
      <w:bdr w:val="single" w:color="FF0000" w:sz="6" w:space="0"/>
    </w:rPr>
  </w:style>
  <w:style w:type="character" w:customStyle="1" w:styleId="17">
    <w:name w:val="now-page"/>
    <w:basedOn w:val="4"/>
    <w:uiPriority w:val="0"/>
    <w:rPr>
      <w:b/>
      <w:color w:val="666666"/>
      <w:bdr w:val="single" w:color="666666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2020-07-09T06:45:00Z</dcterms:created>
  <dc:creator>Administrator</dc:creator>
  <cp:lastModifiedBy>Administrator</cp:lastModifiedBy>
  <dcterms:modified xsi:type="dcterms:W3CDTF">2020-07-09T06:53:03Z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