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677"/>
        <w:gridCol w:w="971"/>
        <w:gridCol w:w="1077"/>
        <w:gridCol w:w="1123"/>
        <w:gridCol w:w="1059"/>
        <w:gridCol w:w="753"/>
        <w:gridCol w:w="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737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课题 </w:t>
            </w:r>
          </w:p>
        </w:tc>
        <w:tc>
          <w:tcPr>
            <w:tcW w:w="2677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hAnsi="宋体"/>
                <w:szCs w:val="21"/>
              </w:rPr>
              <w:t>We</w:t>
            </w:r>
            <w:r>
              <w:rPr>
                <w:rFonts w:hAnsi="宋体"/>
                <w:szCs w:val="21"/>
              </w:rPr>
              <w:t>’</w:t>
            </w:r>
            <w:r>
              <w:rPr>
                <w:rFonts w:hint="eastAsia" w:hAnsi="宋体"/>
                <w:szCs w:val="21"/>
              </w:rPr>
              <w:t>re twins</w:t>
            </w:r>
          </w:p>
        </w:tc>
        <w:tc>
          <w:tcPr>
            <w:tcW w:w="971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单元</w:t>
            </w:r>
          </w:p>
        </w:tc>
        <w:tc>
          <w:tcPr>
            <w:tcW w:w="1077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Unit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123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</w:t>
            </w:r>
          </w:p>
        </w:tc>
        <w:tc>
          <w:tcPr>
            <w:tcW w:w="1059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</w:t>
            </w:r>
          </w:p>
        </w:tc>
        <w:tc>
          <w:tcPr>
            <w:tcW w:w="753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三年级</w:t>
            </w:r>
            <w:r>
              <w:rPr>
                <w:rFonts w:ascii="宋体" w:hAnsi="宋体"/>
                <w:szCs w:val="21"/>
              </w:rPr>
              <w:t>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</w:t>
            </w:r>
          </w:p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</w:t>
            </w:r>
          </w:p>
        </w:tc>
        <w:tc>
          <w:tcPr>
            <w:tcW w:w="8555" w:type="dxa"/>
            <w:gridSpan w:val="7"/>
            <w:noWrap w:val="0"/>
            <w:vAlign w:val="top"/>
          </w:tcPr>
          <w:p>
            <w:pPr>
              <w:tabs>
                <w:tab w:val="left" w:pos="4650"/>
              </w:tabs>
              <w:adjustRightInd w:val="0"/>
              <w:spacing w:line="380" w:lineRule="exact"/>
              <w:textAlignment w:val="baseline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1.能听懂、会说、会读词汇</w:t>
            </w:r>
            <w:r>
              <w:rPr>
                <w:rFonts w:hint="eastAsia" w:ascii="Calibri" w:hAnsi="Calibri"/>
                <w:szCs w:val="21"/>
              </w:rPr>
              <w:t>grandpa, father, cousin</w:t>
            </w:r>
            <w:r>
              <w:rPr>
                <w:rFonts w:ascii="Calibri" w:hAnsi="Calibri"/>
                <w:szCs w:val="21"/>
              </w:rPr>
              <w:tab/>
            </w:r>
          </w:p>
          <w:p>
            <w:pPr>
              <w:adjustRightInd w:val="0"/>
              <w:spacing w:line="380" w:lineRule="exact"/>
              <w:textAlignment w:val="baseline"/>
              <w:rPr>
                <w:rFonts w:hint="eastAsia" w:ascii="Calibri" w:hAnsi="Calibri"/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Ansi="宋体"/>
                <w:szCs w:val="21"/>
              </w:rPr>
              <w:t>能听懂、会说、会读</w:t>
            </w:r>
            <w:r>
              <w:rPr>
                <w:rFonts w:hint="eastAsia" w:hAnsi="宋体"/>
                <w:szCs w:val="21"/>
              </w:rPr>
              <w:t>句子</w:t>
            </w:r>
            <w:r>
              <w:rPr>
                <w:rFonts w:hint="eastAsia" w:ascii="Calibri" w:hAnsi="Calibri"/>
                <w:szCs w:val="21"/>
              </w:rPr>
              <w:t>Who is this? This is my grandpa John./ Is this your father? Yes, he is./ No, he isn</w:t>
            </w:r>
            <w:r>
              <w:rPr>
                <w:rFonts w:ascii="Calibri" w:hAnsi="Calibri"/>
                <w:szCs w:val="21"/>
              </w:rPr>
              <w:t>’</w:t>
            </w:r>
            <w:r>
              <w:rPr>
                <w:rFonts w:hint="eastAsia" w:ascii="Calibri" w:hAnsi="Calibri"/>
                <w:szCs w:val="21"/>
              </w:rPr>
              <w:t>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37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</w:t>
            </w:r>
          </w:p>
        </w:tc>
        <w:tc>
          <w:tcPr>
            <w:tcW w:w="8555" w:type="dxa"/>
            <w:gridSpan w:val="7"/>
            <w:noWrap w:val="0"/>
            <w:vAlign w:val="top"/>
          </w:tcPr>
          <w:p>
            <w:pPr>
              <w:widowControl/>
              <w:adjustRightInd w:val="0"/>
              <w:spacing w:line="380" w:lineRule="exact"/>
              <w:jc w:val="left"/>
              <w:textAlignment w:val="baseline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1.句型：</w:t>
            </w:r>
            <w:r>
              <w:rPr>
                <w:rFonts w:hint="eastAsia" w:ascii="Calibri" w:hAnsi="Calibri"/>
                <w:szCs w:val="21"/>
              </w:rPr>
              <w:t>Who is this? This is my grandpa John./ Is this your father? Yes, he is./ No, he isn</w:t>
            </w:r>
            <w:r>
              <w:rPr>
                <w:rFonts w:ascii="Calibri" w:hAnsi="Calibri"/>
                <w:szCs w:val="21"/>
              </w:rPr>
              <w:t>’</w:t>
            </w:r>
            <w:r>
              <w:rPr>
                <w:rFonts w:hint="eastAsia" w:ascii="Calibri" w:hAnsi="Calibri"/>
                <w:szCs w:val="21"/>
              </w:rPr>
              <w:t>t.</w:t>
            </w:r>
          </w:p>
          <w:p>
            <w:pPr>
              <w:widowControl/>
              <w:adjustRightInd w:val="0"/>
              <w:spacing w:line="380" w:lineRule="exact"/>
              <w:jc w:val="lef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词汇：</w:t>
            </w:r>
            <w:r>
              <w:rPr>
                <w:rFonts w:hint="eastAsia" w:ascii="Calibri" w:hAnsi="Calibri"/>
                <w:szCs w:val="21"/>
              </w:rPr>
              <w:t>grandpa, father, cousin</w:t>
            </w:r>
            <w:r>
              <w:rPr>
                <w:rFonts w:ascii="Calibri" w:hAnsi="Calibri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37" w:type="dxa"/>
            <w:noWrap w:val="0"/>
            <w:vAlign w:val="top"/>
          </w:tcPr>
          <w:p>
            <w:p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难点</w:t>
            </w:r>
          </w:p>
        </w:tc>
        <w:tc>
          <w:tcPr>
            <w:tcW w:w="8555" w:type="dxa"/>
            <w:gridSpan w:val="7"/>
            <w:noWrap w:val="0"/>
            <w:vAlign w:val="top"/>
          </w:tcPr>
          <w:p>
            <w:pPr>
              <w:numPr>
                <w:ilvl w:val="0"/>
                <w:numId w:val="1"/>
              </w:num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句型:</w:t>
            </w:r>
            <w:r>
              <w:rPr>
                <w:rFonts w:hint="eastAsia" w:ascii="Calibri" w:hAnsi="Calibri"/>
                <w:szCs w:val="21"/>
              </w:rPr>
              <w:t xml:space="preserve"> Who is this? This is my grandpa John./ Is this your father? Yes, he is./ No, he isn</w:t>
            </w:r>
            <w:r>
              <w:rPr>
                <w:rFonts w:ascii="Calibri" w:hAnsi="Calibri"/>
                <w:szCs w:val="21"/>
              </w:rPr>
              <w:t>’</w:t>
            </w:r>
            <w:r>
              <w:rPr>
                <w:rFonts w:hint="eastAsia" w:ascii="Calibri" w:hAnsi="Calibri"/>
                <w:szCs w:val="21"/>
              </w:rPr>
              <w:t>t.</w:t>
            </w:r>
          </w:p>
          <w:p>
            <w:pPr>
              <w:numPr>
                <w:ilvl w:val="0"/>
                <w:numId w:val="1"/>
              </w:numPr>
              <w:adjustRightInd w:val="0"/>
              <w:spacing w:line="380" w:lineRule="exact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词汇:</w:t>
            </w:r>
            <w:r>
              <w:rPr>
                <w:rFonts w:hint="eastAsia" w:ascii="宋体" w:hAnsi="宋体"/>
                <w:szCs w:val="21"/>
              </w:rPr>
              <w:t xml:space="preserve"> grandpa, father, cousin</w:t>
            </w:r>
            <w:r>
              <w:rPr>
                <w:rFonts w:ascii="宋体" w:hAnsi="宋体"/>
                <w:szCs w:val="21"/>
              </w:rPr>
              <w:tab/>
            </w:r>
            <w:r>
              <w:rPr>
                <w:rFonts w:hint="eastAsia" w:hAnsi="宋体"/>
                <w:szCs w:val="21"/>
              </w:rPr>
              <w:t>的正确用法。</w:t>
            </w:r>
          </w:p>
          <w:p>
            <w:pPr>
              <w:adjustRightInd w:val="0"/>
              <w:spacing w:line="380" w:lineRule="exact"/>
              <w:ind w:left="360"/>
              <w:textAlignment w:val="baseline"/>
              <w:rPr>
                <w:rFonts w:hint="eastAsia" w:ascii="宋体" w:hAnsi="宋体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4820"/>
        <w:gridCol w:w="1490"/>
        <w:gridCol w:w="1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7" w:type="dxa"/>
            <w:gridSpan w:val="4"/>
            <w:shd w:val="clear" w:color="auto" w:fill="D9D9D9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9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教学环节</w:t>
            </w:r>
          </w:p>
        </w:tc>
        <w:tc>
          <w:tcPr>
            <w:tcW w:w="48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教师活动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学生活动</w:t>
            </w:r>
          </w:p>
        </w:tc>
        <w:tc>
          <w:tcPr>
            <w:tcW w:w="17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Step1</w:t>
            </w:r>
          </w:p>
          <w:p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Warming up</w:t>
            </w:r>
          </w:p>
        </w:tc>
        <w:tc>
          <w:tcPr>
            <w:tcW w:w="482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一、游戏火眼金睛。</w:t>
            </w:r>
          </w:p>
          <w:p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1.listen a song </w:t>
            </w:r>
            <w:r>
              <w:rPr>
                <w:rFonts w:hint="default"/>
                <w:lang w:val="en-US"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family song</w:t>
            </w:r>
            <w:r>
              <w:rPr>
                <w:rFonts w:hint="default"/>
                <w:lang w:val="en-US" w:eastAsia="zh-CN"/>
              </w:rPr>
              <w:t>”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教师通过</w:t>
            </w:r>
            <w:r>
              <w:rPr>
                <w:rFonts w:hint="eastAsia"/>
                <w:lang w:eastAsia="zh-CN"/>
              </w:rPr>
              <w:t>快速</w:t>
            </w:r>
            <w:r>
              <w:rPr>
                <w:rFonts w:hint="eastAsia"/>
              </w:rPr>
              <w:t>进行复习上节课的生词，从而引出本课的</w:t>
            </w:r>
            <w:r>
              <w:rPr>
                <w:rFonts w:hint="eastAsia"/>
                <w:lang w:eastAsia="zh-CN"/>
              </w:rPr>
              <w:t>标题：</w:t>
            </w:r>
            <w:r>
              <w:rPr>
                <w:rFonts w:hint="eastAsia"/>
                <w:lang w:val="en-US" w:eastAsia="zh-CN"/>
              </w:rPr>
              <w:t>We’re twins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二、review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1.T:Yesterday,We learn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t Unit 8 We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re twins.Can you read the story time?Let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have a try.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2.T:You can read it very well.I like it.Can you dub for the story?</w:t>
            </w:r>
          </w:p>
          <w:p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Ss read and dub the story.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看图，思考，读出单词。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jc w:val="lef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781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游戏激发</w:t>
            </w:r>
            <w:r>
              <w:t>学生</w:t>
            </w:r>
            <w:r>
              <w:rPr>
                <w:rFonts w:hint="eastAsia"/>
              </w:rPr>
              <w:t>的</w:t>
            </w:r>
            <w:r>
              <w:t>学习兴趣，</w:t>
            </w:r>
            <w:r>
              <w:rPr>
                <w:rFonts w:hint="eastAsia"/>
              </w:rPr>
              <w:t>达到巩固知识的目的。</w:t>
            </w:r>
          </w:p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1196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Step2</w:t>
            </w:r>
          </w:p>
        </w:tc>
        <w:tc>
          <w:tcPr>
            <w:tcW w:w="4820" w:type="dxa"/>
            <w:noWrap w:val="0"/>
            <w:vAlign w:val="top"/>
          </w:tcPr>
          <w:p>
            <w:pPr>
              <w:spacing w:line="360" w:lineRule="auto"/>
            </w:pPr>
            <w:r>
              <w:rPr>
                <w:rFonts w:hint="eastAsia"/>
              </w:rPr>
              <w:t>三、Cartoon time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T: Su Yang and Su Hai are twins , they are live in the same family.They have a happy family.Do you know our friends Sam has a happy family too?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Let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have a look.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T出示Cartoon time图片1， 引导学生看图, 认识故事中的人物Sam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T:Guess, Who is he?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2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S: He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Sam.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T:Yes,he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Sam.This is Sam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family.Guess: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Who is he? Maybe he is...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3.Yeah,I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ll tell you.Actully they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re Johns.</w:t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(watch cartoon)How many Johns?</w:t>
            </w: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(read by yourself) Who are the Johns?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360" w:leftChars="0" w:hanging="36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T:How does Sam introduce his family members?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Look, how is he?学生自己读一读，体会Sam的不同的心情，从自豪到期待到失落的感情变化。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学生听录音跟读，提醒学生注意模仿语音、语调。引导学生体会人物心理，尝试朗读对话。</w:t>
            </w:r>
          </w:p>
          <w:p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 听Cartoon time录音，看视频，学生跟读。</w:t>
            </w:r>
          </w:p>
          <w:p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. 学生同桌分角色朗读对话。</w:t>
            </w:r>
          </w:p>
          <w:p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. 请学生上台表演。其他小组观看并评分。</w:t>
            </w:r>
          </w:p>
          <w:p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三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Fun</w:t>
            </w:r>
            <w:r>
              <w:rPr>
                <w:rFonts w:hint="eastAsia"/>
              </w:rPr>
              <w:t>time</w:t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1、T：Sam has a happy family.I have a happy family too.Look,This is my family tree.Do you have any questions?</w:t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S：Who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that woman?/girl/...</w:t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T:She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my... She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cute.</w:t>
            </w:r>
          </w:p>
          <w:p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T：You know my family very well.I want to know your family.Who wants to show us your family tree?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师生示范-生师示范。熟悉问与答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Now， let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talk about your family tree with your partner.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Ss work in pairs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149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播放</w:t>
            </w:r>
            <w:r>
              <w:t>课文录音时，模仿语音语调</w:t>
            </w:r>
            <w:r>
              <w:rPr>
                <w:rFonts w:hint="eastAsia"/>
              </w:rPr>
              <w:t>，能够读出故事中人物的心情</w:t>
            </w:r>
            <w:r>
              <w:t>；</w:t>
            </w:r>
            <w:r>
              <w:rPr>
                <w:rFonts w:hint="eastAsia"/>
              </w:rPr>
              <w:t>分角色朗读；小组上台表演对话。再跟读录音。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能够根据图片内容给给予角色表演。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听录音跟读</w:t>
            </w:r>
            <w:bookmarkStart w:id="0" w:name="_GoBack"/>
            <w:bookmarkEnd w:id="0"/>
            <w:r>
              <w:rPr>
                <w:rFonts w:hint="eastAsia"/>
              </w:rPr>
              <w:t>句子。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能够配合老师积极抢答</w:t>
            </w:r>
            <w:r>
              <w:t>；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积极配合老师完成练习。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781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通过</w:t>
            </w:r>
            <w:r>
              <w:t>反复的</w:t>
            </w:r>
            <w:r>
              <w:rPr>
                <w:rFonts w:hint="eastAsia"/>
              </w:rPr>
              <w:t>听读</w:t>
            </w:r>
            <w:r>
              <w:t>训练，掌握词汇；通过</w:t>
            </w:r>
            <w:r>
              <w:rPr>
                <w:rFonts w:hint="eastAsia"/>
              </w:rPr>
              <w:t>图片方式</w:t>
            </w:r>
            <w:r>
              <w:t>，</w:t>
            </w:r>
            <w:r>
              <w:rPr>
                <w:rFonts w:hint="eastAsia"/>
              </w:rPr>
              <w:t>巩固</w:t>
            </w:r>
            <w:r>
              <w:t>单词；针对性的完成学习</w:t>
            </w:r>
            <w:r>
              <w:rPr>
                <w:rFonts w:hint="eastAsia"/>
              </w:rPr>
              <w:t>目标</w:t>
            </w:r>
            <w:r>
              <w:t>；</w:t>
            </w:r>
            <w:r>
              <w:rPr>
                <w:rFonts w:hint="eastAsia"/>
              </w:rPr>
              <w:t>学习形式生动</w:t>
            </w:r>
            <w:r>
              <w:t>多样化，使学生集中注意力，同时保持学习的积极性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/>
              </w:rPr>
              <w:t>能够达到复习新单词，加深学生记忆。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  <w:noWrap w:val="0"/>
            <w:vAlign w:val="top"/>
          </w:tcPr>
          <w:p>
            <w:pPr>
              <w:spacing w:line="36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Step3</w:t>
            </w:r>
          </w:p>
        </w:tc>
        <w:tc>
          <w:tcPr>
            <w:tcW w:w="4820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T：You all have a happy family.What does family mean to us?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S: warm,sweet,love...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2、watch a video about family.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781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板书</w:t>
            </w:r>
          </w:p>
        </w:tc>
        <w:tc>
          <w:tcPr>
            <w:tcW w:w="4820" w:type="dxa"/>
            <w:noWrap w:val="0"/>
            <w:vAlign w:val="top"/>
          </w:tcPr>
          <w:p>
            <w:pPr>
              <w:spacing w:line="360" w:lineRule="auto"/>
              <w:ind w:left="1200"/>
              <w:rPr>
                <w:rFonts w:hint="eastAsia"/>
              </w:rPr>
            </w:pPr>
            <w:r>
              <w:rPr>
                <w:rFonts w:hint="eastAsia"/>
              </w:rPr>
              <w:t>Unit</w:t>
            </w:r>
            <w:r>
              <w:t xml:space="preserve"> </w:t>
            </w:r>
            <w:r>
              <w:rPr>
                <w:rFonts w:hint="eastAsia"/>
              </w:rPr>
              <w:t>7    On the farm</w:t>
            </w:r>
          </w:p>
          <w:p>
            <w:pPr>
              <w:spacing w:line="360" w:lineRule="auto"/>
              <w:ind w:left="420" w:leftChars="200"/>
              <w:rPr>
                <w:rFonts w:ascii="Calibri" w:hAnsi="Calibri"/>
                <w:color w:val="000000"/>
              </w:rPr>
            </w:pPr>
            <w:r>
              <w:rPr>
                <w:rFonts w:hint="eastAsia"/>
              </w:rPr>
              <w:t>词汇：</w:t>
            </w:r>
            <w:r>
              <w:rPr>
                <w:rFonts w:ascii="Calibri" w:hAnsi="Calibri"/>
                <w:szCs w:val="21"/>
              </w:rPr>
              <w:t xml:space="preserve"> grandpa, father, cousin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  <w:p>
            <w:pPr>
              <w:spacing w:line="360" w:lineRule="auto"/>
              <w:ind w:left="420" w:leftChars="200"/>
              <w:rPr>
                <w:rFonts w:hint="eastAsia" w:ascii="Calibri" w:hAnsi="Calibri"/>
                <w:szCs w:val="21"/>
              </w:rPr>
            </w:pPr>
            <w:r>
              <w:rPr>
                <w:rFonts w:hint="eastAsia"/>
                <w:color w:val="000000"/>
              </w:rPr>
              <w:t>句型：</w:t>
            </w:r>
            <w:r>
              <w:rPr>
                <w:rFonts w:hint="eastAsia" w:ascii="Calibri" w:hAnsi="Calibri"/>
                <w:szCs w:val="21"/>
              </w:rPr>
              <w:t>Who is this? This is my grandpa John.</w:t>
            </w:r>
          </w:p>
          <w:p>
            <w:pPr>
              <w:spacing w:line="360" w:lineRule="auto"/>
              <w:ind w:left="420" w:leftChars="200"/>
              <w:rPr>
                <w:rFonts w:hint="eastAsia"/>
              </w:rPr>
            </w:pPr>
            <w:r>
              <w:rPr>
                <w:rFonts w:hint="eastAsia" w:ascii="Calibri" w:hAnsi="Calibri"/>
                <w:szCs w:val="21"/>
              </w:rPr>
              <w:t>Is this your father? Yes, he is./ No, he isn</w:t>
            </w:r>
            <w:r>
              <w:rPr>
                <w:rFonts w:ascii="Calibri" w:hAnsi="Calibri"/>
                <w:szCs w:val="21"/>
              </w:rPr>
              <w:t>’</w:t>
            </w:r>
            <w:r>
              <w:rPr>
                <w:rFonts w:hint="eastAsia" w:ascii="Calibri" w:hAnsi="Calibri"/>
                <w:szCs w:val="21"/>
              </w:rPr>
              <w:t>t.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781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5B2DA4"/>
    <w:multiLevelType w:val="singleLevel"/>
    <w:tmpl w:val="B85B2DA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07B42CD"/>
    <w:multiLevelType w:val="multilevel"/>
    <w:tmpl w:val="507B42C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EC1A4A"/>
    <w:multiLevelType w:val="singleLevel"/>
    <w:tmpl w:val="68EC1A4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54B7ED5"/>
    <w:multiLevelType w:val="multilevel"/>
    <w:tmpl w:val="754B7ED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949E7"/>
    <w:rsid w:val="600A72BF"/>
    <w:rsid w:val="6E49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2020-06-24T07:15:00Z</dcterms:created>
  <dc:creator>顾喂喂</dc:creator>
  <cp:lastModifiedBy>顾喂喂</cp:lastModifiedBy>
  <dcterms:modified xsi:type="dcterms:W3CDTF">2020-06-24T13:15:03Z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