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春江幼儿园观察记录表</w:t>
      </w:r>
    </w:p>
    <w:tbl>
      <w:tblPr>
        <w:tblStyle w:val="2"/>
        <w:tblW w:w="91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7"/>
        <w:gridCol w:w="2340"/>
        <w:gridCol w:w="1005"/>
        <w:gridCol w:w="1620"/>
        <w:gridCol w:w="1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2437" w:type="dxa"/>
            <w:vAlign w:val="center"/>
          </w:tcPr>
          <w:p>
            <w:pPr>
              <w:rPr>
                <w:rFonts w:hint="default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eastAsia="zh-CN"/>
              </w:rPr>
              <w:t>观察对象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:辰辰、阳阳</w:t>
            </w:r>
          </w:p>
        </w:tc>
        <w:tc>
          <w:tcPr>
            <w:tcW w:w="2340" w:type="dxa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年龄：周岁</w:t>
            </w:r>
          </w:p>
        </w:tc>
        <w:tc>
          <w:tcPr>
            <w:tcW w:w="2625" w:type="dxa"/>
            <w:gridSpan w:val="2"/>
            <w:vAlign w:val="center"/>
          </w:tcPr>
          <w:p>
            <w:pPr>
              <w:rPr>
                <w:rFonts w:hint="default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观察日期：20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20.6</w:t>
            </w:r>
          </w:p>
        </w:tc>
        <w:tc>
          <w:tcPr>
            <w:tcW w:w="1770" w:type="dxa"/>
            <w:vAlign w:val="center"/>
          </w:tcPr>
          <w:p>
            <w:pPr>
              <w:rPr>
                <w:rFonts w:hint="eastAsia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观察者: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曹梦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2437" w:type="dxa"/>
            <w:vAlign w:val="center"/>
          </w:tcPr>
          <w:p>
            <w:pPr>
              <w:rPr>
                <w:rFonts w:hint="eastAsia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观察地点：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益智区</w:t>
            </w:r>
          </w:p>
        </w:tc>
        <w:tc>
          <w:tcPr>
            <w:tcW w:w="2340" w:type="dxa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观察时间：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区域活动</w:t>
            </w:r>
          </w:p>
        </w:tc>
        <w:tc>
          <w:tcPr>
            <w:tcW w:w="2625" w:type="dxa"/>
            <w:gridSpan w:val="2"/>
            <w:vAlign w:val="center"/>
          </w:tcPr>
          <w:p>
            <w:pPr>
              <w:rPr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观察方法：轶事记录法</w:t>
            </w:r>
          </w:p>
        </w:tc>
        <w:tc>
          <w:tcPr>
            <w:tcW w:w="1770" w:type="dxa"/>
            <w:vAlign w:val="center"/>
          </w:tcPr>
          <w:p>
            <w:pPr>
              <w:rPr>
                <w:rFonts w:hint="eastAsia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儿童人数：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2437" w:type="dxa"/>
            <w:vAlign w:val="center"/>
          </w:tcPr>
          <w:p>
            <w:pPr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成人人数：1</w:t>
            </w:r>
          </w:p>
        </w:tc>
        <w:tc>
          <w:tcPr>
            <w:tcW w:w="3345" w:type="dxa"/>
            <w:gridSpan w:val="2"/>
            <w:vAlign w:val="center"/>
          </w:tcPr>
          <w:p>
            <w:pPr>
              <w:spacing w:line="240" w:lineRule="auto"/>
              <w:rPr>
                <w:rFonts w:hint="eastAsia"/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观察目的:</w:t>
            </w:r>
            <w:r>
              <w:rPr>
                <w:rFonts w:hint="eastAsia"/>
                <w:b w:val="0"/>
                <w:bCs/>
                <w:sz w:val="24"/>
              </w:rPr>
              <w:t>目标幼儿</w:t>
            </w: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A与同伴的互动情况以及他的游戏品质</w:t>
            </w:r>
            <w:r>
              <w:rPr>
                <w:rFonts w:hint="eastAsia"/>
                <w:b w:val="0"/>
                <w:bCs/>
                <w:sz w:val="24"/>
                <w:lang w:eastAsia="zh-CN"/>
              </w:rPr>
              <w:t>。</w:t>
            </w:r>
          </w:p>
        </w:tc>
        <w:tc>
          <w:tcPr>
            <w:tcW w:w="3390" w:type="dxa"/>
            <w:gridSpan w:val="2"/>
            <w:vAlign w:val="center"/>
          </w:tcPr>
          <w:p>
            <w:pPr>
              <w:spacing w:line="240" w:lineRule="auto"/>
              <w:rPr>
                <w:b w:val="0"/>
                <w:bCs/>
                <w:sz w:val="24"/>
                <w:szCs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观察内容：</w:t>
            </w:r>
            <w:r>
              <w:rPr>
                <w:rFonts w:hint="eastAsia"/>
                <w:b w:val="0"/>
                <w:bCs w:val="0"/>
                <w:sz w:val="24"/>
              </w:rPr>
              <w:t>目标幼儿游戏时的动作、表情、语言等。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8" w:hRule="atLeast"/>
        </w:trPr>
        <w:tc>
          <w:tcPr>
            <w:tcW w:w="9172" w:type="dxa"/>
            <w:gridSpan w:val="5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观察记录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  <w:lang w:val="en-US" w:eastAsia="zh-CN"/>
              </w:rPr>
              <w:drawing>
                <wp:inline distT="0" distB="0" distL="114300" distR="114300">
                  <wp:extent cx="2673985" cy="1739265"/>
                  <wp:effectExtent l="0" t="0" r="8255" b="13335"/>
                  <wp:docPr id="4" name="图片 4" descr="IMG_9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65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49575" cy="1734185"/>
                  <wp:effectExtent l="0" t="0" r="6985" b="3175"/>
                  <wp:docPr id="5" name="图片 5" descr="IMG_9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6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575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731770" cy="1729105"/>
                  <wp:effectExtent l="0" t="0" r="11430" b="8255"/>
                  <wp:docPr id="7" name="图片 7" descr="IMG_9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6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769235" cy="1683385"/>
                  <wp:effectExtent l="0" t="0" r="4445" b="8255"/>
                  <wp:docPr id="6" name="图片 6" descr="IMG_9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6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ind w:firstLine="960" w:firstLineChars="400"/>
              <w:rPr>
                <w:rFonts w:hint="default" w:eastAsia="宋体" w:asciiTheme="minorEastAsia" w:hAnsi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游戏开始，到了区域时间，辰辰和阳阳选择了益智区。辰辰开始用数字积木从1开始排到10，分别排成了两排，然后将圆柱形的木棒从高到矮进行一次排列，最矮的木棒他放上了一个蓝色的圈，第二个放两个黄色的，第三个放四个圈......依次排列下去。对面的阳阳用点点的积木竖着排成了一排，分别是1、2、3....依次排列，阳阳排列完，把这些积木竖着进行排列，紧接着排成了一个圆形。辰辰说：“阳阳我们来比比谁的积木上面的点数大。”他们分别选择了一些带点点的积木，反在桌面上，辰辰说：“我先出，这局游戏结束，你先出。”..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9172" w:type="dxa"/>
            <w:gridSpan w:val="5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活动分析：</w:t>
            </w:r>
          </w:p>
          <w:p>
            <w:pPr>
              <w:numPr>
                <w:ilvl w:val="0"/>
                <w:numId w:val="1"/>
              </w:numPr>
              <w:ind w:left="360" w:leftChars="0" w:firstLine="0" w:firstLineChars="0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能与同伴协商搭建，两两合作，愿意倾听接受别人的意见。在搭建的过程中，两人商量游戏规则，他们互相商量积木已经放在什么位置，在协商的过程中没有出现争吵现象，善于接受别人的意见。</w:t>
            </w:r>
          </w:p>
          <w:p>
            <w:pPr>
              <w:numPr>
                <w:ilvl w:val="0"/>
                <w:numId w:val="1"/>
              </w:numPr>
              <w:ind w:left="360" w:leftChars="0" w:firstLine="0" w:firstLineChars="0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有一定的游戏品质。敢于尝试，遇到困难，自己解决，不断尝试，不放弃。阳阳在拼圆形灯形状的时候，木片一直倒，他很有耐心地一次次把积木轻轻地扶起来排好。最后他获得了成功。</w:t>
            </w:r>
          </w:p>
          <w:p>
            <w:pPr>
              <w:numPr>
                <w:ilvl w:val="0"/>
                <w:numId w:val="0"/>
              </w:numPr>
              <w:ind w:firstLine="240" w:firstLineChars="100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3、能感知数量与数量之间的关系。能够按照一定的顺序对数进行排列，了解物体形状的高矮、粗细，能按照从高到矮的顺序进行排列。能够比较数量的多少。</w:t>
            </w:r>
            <w:bookmarkStart w:id="0" w:name="_GoBack"/>
            <w:bookmarkEnd w:id="0"/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F8252B"/>
    <w:multiLevelType w:val="singleLevel"/>
    <w:tmpl w:val="88F8252B"/>
    <w:lvl w:ilvl="0" w:tentative="0">
      <w:start w:val="1"/>
      <w:numFmt w:val="decimal"/>
      <w:suff w:val="nothing"/>
      <w:lvlText w:val="%1、"/>
      <w:lvlJc w:val="left"/>
      <w:pPr>
        <w:ind w:left="36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F8711E"/>
    <w:rsid w:val="2CF8711E"/>
    <w:rsid w:val="43DC5C8A"/>
    <w:rsid w:val="6A9A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2019-03-28T04:44:00Z</dcterms:created>
  <dc:creator>longing for u</dc:creator>
  <cp:lastModifiedBy>眉眼如初</cp:lastModifiedBy>
  <dcterms:modified xsi:type="dcterms:W3CDTF">2020-07-02T04:55:32Z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