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EC1C4" w14:textId="39832A28" w:rsidR="00883797" w:rsidRPr="00883797" w:rsidRDefault="00883797" w:rsidP="00883797">
      <w:pPr>
        <w:jc w:val="center"/>
        <w:rPr>
          <w:sz w:val="28"/>
          <w:szCs w:val="28"/>
        </w:rPr>
      </w:pPr>
      <w:r w:rsidRPr="00883797">
        <w:rPr>
          <w:rFonts w:hint="eastAsia"/>
          <w:sz w:val="28"/>
          <w:szCs w:val="28"/>
        </w:rPr>
        <w:t>大班数学区材料投放阶段性总结</w:t>
      </w:r>
    </w:p>
    <w:p w14:paraId="617C3DFD" w14:textId="5EE30073" w:rsidR="00883797" w:rsidRPr="00883797" w:rsidRDefault="00883797" w:rsidP="00883797">
      <w:pPr>
        <w:spacing w:line="360" w:lineRule="auto"/>
        <w:ind w:firstLineChars="200" w:firstLine="480"/>
        <w:rPr>
          <w:rFonts w:hint="eastAsia"/>
          <w:sz w:val="24"/>
          <w:szCs w:val="24"/>
        </w:rPr>
      </w:pPr>
      <w:r w:rsidRPr="00883797">
        <w:rPr>
          <w:rFonts w:hint="eastAsia"/>
          <w:sz w:val="24"/>
          <w:szCs w:val="24"/>
        </w:rPr>
        <w:t> 在幼儿园的区域活动中，数学区既是让幼儿学习数学的一种有效的形式，也是课堂教学活动的良好延伸。在这里，我们把枯燥无味的数字、运算变成了一个个生动有趣的游戏、竞赛，让幼儿在宽松愉快的氛围中探索数学王国的奥秘，孩子学得轻松，学得愉快，学得有效果。让数学区吸引孩子们的注意，现阶段，我们做到一下事宜：</w:t>
      </w:r>
    </w:p>
    <w:p w14:paraId="31BEB0ED" w14:textId="77777777" w:rsidR="00883797" w:rsidRPr="00883797" w:rsidRDefault="00883797" w:rsidP="00883797">
      <w:pPr>
        <w:spacing w:line="360" w:lineRule="auto"/>
        <w:ind w:firstLineChars="200" w:firstLine="480"/>
        <w:rPr>
          <w:sz w:val="24"/>
          <w:szCs w:val="24"/>
        </w:rPr>
      </w:pPr>
      <w:r w:rsidRPr="00883797">
        <w:rPr>
          <w:rFonts w:hint="eastAsia"/>
          <w:sz w:val="24"/>
          <w:szCs w:val="24"/>
        </w:rPr>
        <w:t>材料投放的趣味性</w:t>
      </w:r>
    </w:p>
    <w:p w14:paraId="25A03FB8" w14:textId="2BD8A856" w:rsidR="00883797" w:rsidRPr="00883797" w:rsidRDefault="00883797" w:rsidP="00883797">
      <w:pPr>
        <w:spacing w:line="360" w:lineRule="auto"/>
        <w:ind w:firstLineChars="200" w:firstLine="480"/>
        <w:rPr>
          <w:sz w:val="24"/>
          <w:szCs w:val="24"/>
        </w:rPr>
      </w:pPr>
      <w:r w:rsidRPr="00883797">
        <w:rPr>
          <w:rFonts w:hint="eastAsia"/>
          <w:sz w:val="24"/>
          <w:szCs w:val="24"/>
        </w:rPr>
        <w:t>在操作材料设计上，充分注重大班幼儿的年龄特点、心理发展水平，强调趣味性。有了趣味，孩子们的兴趣便自然而然地被吸引过来，他们会带着强烈的愿望和环境相互作用。</w:t>
      </w:r>
    </w:p>
    <w:p w14:paraId="146D353E" w14:textId="3D09376E" w:rsidR="00883797" w:rsidRPr="00883797" w:rsidRDefault="00883797" w:rsidP="00883797">
      <w:pPr>
        <w:spacing w:line="360" w:lineRule="auto"/>
        <w:ind w:firstLineChars="200" w:firstLine="480"/>
        <w:rPr>
          <w:sz w:val="24"/>
          <w:szCs w:val="24"/>
        </w:rPr>
      </w:pPr>
      <w:r w:rsidRPr="00883797">
        <w:rPr>
          <w:rFonts w:hint="eastAsia"/>
          <w:sz w:val="24"/>
          <w:szCs w:val="24"/>
        </w:rPr>
        <w:t>例如在设计加减法运算的材料时，我们设计了“小猫钓鱼”游戏，在鱼的上面写好加减算式，在小猫的上面写好数字，如果算对了就可以用相应的猫钓到相应的鱼。还如我们设计了纸牌“跑得快”游戏，让两个孩子一起玩，两个人互相比赛，看谁赢的纸牌多，这样既可以让幼儿自己检验自己的运算结果，又发展了幼儿的小肌肉动作能力，培养了幼儿手指的灵活性。又如，“花叶配对”的游戏，是一组练习分合式的游戏，幼儿按照小花上的数字，找出两片叶子，叶上的数字合起来等于小花上的数字。幼儿在这些有情节的游戏中，必然会对数字操作活动产生愉快的情绪。</w:t>
      </w:r>
    </w:p>
    <w:p w14:paraId="324C55B3" w14:textId="77777777" w:rsidR="00883797" w:rsidRPr="00883797" w:rsidRDefault="00883797" w:rsidP="00883797">
      <w:pPr>
        <w:spacing w:line="360" w:lineRule="auto"/>
        <w:ind w:firstLineChars="200" w:firstLine="480"/>
        <w:rPr>
          <w:sz w:val="24"/>
          <w:szCs w:val="24"/>
        </w:rPr>
      </w:pPr>
      <w:r w:rsidRPr="00883797">
        <w:rPr>
          <w:rFonts w:hint="eastAsia"/>
          <w:sz w:val="24"/>
          <w:szCs w:val="24"/>
        </w:rPr>
        <w:t>2、材料投放的可操作性</w:t>
      </w:r>
    </w:p>
    <w:p w14:paraId="5DC69763" w14:textId="77777777" w:rsidR="00883797" w:rsidRPr="00883797" w:rsidRDefault="00883797" w:rsidP="00883797">
      <w:pPr>
        <w:spacing w:line="360" w:lineRule="auto"/>
        <w:ind w:firstLineChars="200" w:firstLine="480"/>
        <w:rPr>
          <w:sz w:val="24"/>
          <w:szCs w:val="24"/>
        </w:rPr>
      </w:pPr>
      <w:r w:rsidRPr="00883797">
        <w:rPr>
          <w:rFonts w:hint="eastAsia"/>
          <w:sz w:val="24"/>
          <w:szCs w:val="24"/>
        </w:rPr>
        <w:t>可操作性也理解为让幼儿“玩”材料，把数学材料当成“玩具”来玩，让幼儿在“玩”中探索，在“玩”中发现问题、解决问题，自己得出结论，即利用自身内部机制去理解和掌握概念，而不是单纯的看后想、想后写结论的传统模式。例如,设计</w:t>
      </w:r>
      <w:r w:rsidRPr="00883797">
        <w:rPr>
          <w:rFonts w:hint="eastAsia"/>
          <w:sz w:val="24"/>
          <w:szCs w:val="24"/>
        </w:rPr>
        <w:lastRenderedPageBreak/>
        <w:t>让幼儿掌握10以内加减法材料时，我们为幼儿准备了许多动、植物、自然物的图片，每种均为10个，让幼儿拼拼摆摆讲讲编编运用题，然后再给幼儿10以内数字以及加减法符号，让他们组成算式，这种方式既让幼儿“玩”到了材料，又学到了知识，从感性认识上升到理性认识，符合幼儿心理发展水平。又如在设计认识时钟的材料时，我们为幼儿设计了一个可活动的时钟，上面的时针和分针均可转动，幼儿可以自由地根据时间来拨指针，或根据自己拨的指针记录时间。陶行知先生说：从做中学。幼儿只有“做”了以后，才有感知，才会有经验。</w:t>
      </w:r>
    </w:p>
    <w:p w14:paraId="3AF39FAE" w14:textId="77777777" w:rsidR="00883797" w:rsidRPr="00883797" w:rsidRDefault="00883797" w:rsidP="00883797">
      <w:pPr>
        <w:spacing w:line="360" w:lineRule="auto"/>
        <w:ind w:firstLineChars="200" w:firstLine="480"/>
        <w:rPr>
          <w:sz w:val="24"/>
          <w:szCs w:val="24"/>
        </w:rPr>
      </w:pPr>
      <w:r w:rsidRPr="00883797">
        <w:rPr>
          <w:rFonts w:hint="eastAsia"/>
          <w:sz w:val="24"/>
          <w:szCs w:val="24"/>
        </w:rPr>
        <w:t>3、材料投放的计划性</w:t>
      </w:r>
    </w:p>
    <w:p w14:paraId="5309B2A8" w14:textId="77777777" w:rsidR="00883797" w:rsidRPr="00883797" w:rsidRDefault="00883797" w:rsidP="00883797">
      <w:pPr>
        <w:spacing w:line="360" w:lineRule="auto"/>
        <w:ind w:firstLineChars="200" w:firstLine="480"/>
        <w:rPr>
          <w:sz w:val="24"/>
          <w:szCs w:val="24"/>
        </w:rPr>
      </w:pPr>
      <w:r w:rsidRPr="00883797">
        <w:rPr>
          <w:rFonts w:hint="eastAsia"/>
          <w:sz w:val="24"/>
          <w:szCs w:val="24"/>
        </w:rPr>
        <w:t>首先在数学操作材料的设施上必须注意与教师制定的数学目标相联系，注意循序渐进，一步步地深入，让幼儿在复习已学过的知识的同时，也能够预习到新的知识。如投放加减速运算材料时，可以根据课堂教学内容从2的加减法开始，逐步地添加，一直到10以内的加减法学习完毕，这样既可以避免材料一下子增多令幼儿无所适从的现象，又体现了目标的计划性，让数学区真正成为课堂教学的有益补充和良好的延伸。</w:t>
      </w:r>
      <w:r w:rsidRPr="00883797">
        <w:rPr>
          <w:rFonts w:hint="eastAsia"/>
          <w:sz w:val="24"/>
          <w:szCs w:val="24"/>
        </w:rPr>
        <w:br/>
        <w:t>但是，活动材料又要根据幼儿活动的发展以及幼儿的内心需要来提供，这看似与“计划性”相冲突，其实不然，这反而是“计划性”的合理的补充。教师要了解幼儿现在正在想什么，以便对材料进行调整、增减、修改，我们的操作材料一般为一周更换一次，幼儿有实际需要时，我们也会及时的增添。</w:t>
      </w:r>
    </w:p>
    <w:p w14:paraId="743C368D" w14:textId="77777777" w:rsidR="00883797" w:rsidRPr="00883797" w:rsidRDefault="00883797" w:rsidP="00883797">
      <w:pPr>
        <w:spacing w:line="360" w:lineRule="auto"/>
        <w:ind w:firstLineChars="200" w:firstLine="480"/>
        <w:rPr>
          <w:sz w:val="24"/>
          <w:szCs w:val="24"/>
        </w:rPr>
      </w:pPr>
      <w:r w:rsidRPr="00883797">
        <w:rPr>
          <w:rFonts w:hint="eastAsia"/>
          <w:sz w:val="24"/>
          <w:szCs w:val="24"/>
        </w:rPr>
        <w:t>4、材料投放的层次性</w:t>
      </w:r>
    </w:p>
    <w:p w14:paraId="336E831D" w14:textId="77777777" w:rsidR="00883797" w:rsidRPr="00883797" w:rsidRDefault="00883797" w:rsidP="00883797">
      <w:pPr>
        <w:spacing w:line="360" w:lineRule="auto"/>
        <w:ind w:firstLineChars="200" w:firstLine="480"/>
        <w:rPr>
          <w:sz w:val="24"/>
          <w:szCs w:val="24"/>
        </w:rPr>
      </w:pPr>
      <w:r w:rsidRPr="00883797">
        <w:rPr>
          <w:rFonts w:hint="eastAsia"/>
          <w:sz w:val="24"/>
          <w:szCs w:val="24"/>
        </w:rPr>
        <w:t>材料投放的层次性是相对于幼儿的能力差异而言的，我们在投放材料时考虑到了这一点，我们让幼儿根据自己的水平去选择操作材料，即能保护幼儿的自信心，又激发了幼儿向困难挑战的决心，培养了幼儿的思维能力。</w:t>
      </w:r>
    </w:p>
    <w:p w14:paraId="657EB0D6" w14:textId="77777777" w:rsidR="00883797" w:rsidRPr="00883797" w:rsidRDefault="00883797" w:rsidP="00883797">
      <w:pPr>
        <w:spacing w:line="360" w:lineRule="auto"/>
        <w:ind w:firstLineChars="200" w:firstLine="480"/>
        <w:rPr>
          <w:sz w:val="24"/>
          <w:szCs w:val="24"/>
        </w:rPr>
      </w:pPr>
      <w:r w:rsidRPr="00883797">
        <w:rPr>
          <w:rFonts w:hint="eastAsia"/>
          <w:sz w:val="24"/>
          <w:szCs w:val="24"/>
        </w:rPr>
        <w:lastRenderedPageBreak/>
        <w:t>5、经济实用 数量足够</w:t>
      </w:r>
    </w:p>
    <w:p w14:paraId="0F692ECD" w14:textId="77777777" w:rsidR="00883797" w:rsidRPr="00883797" w:rsidRDefault="00883797" w:rsidP="00883797">
      <w:pPr>
        <w:spacing w:line="360" w:lineRule="auto"/>
        <w:ind w:firstLineChars="200" w:firstLine="480"/>
        <w:rPr>
          <w:sz w:val="24"/>
          <w:szCs w:val="24"/>
        </w:rPr>
      </w:pPr>
      <w:r w:rsidRPr="00883797">
        <w:rPr>
          <w:rFonts w:hint="eastAsia"/>
          <w:sz w:val="24"/>
          <w:szCs w:val="24"/>
        </w:rPr>
        <w:t> 选择材料时，要多范围，多来源，不必都用价格昂贵的卡纸、泡棉纸等，也可以选一些自然的廉价的物品，如瓶盖、冰棍棒、豆子、废旧笔帽，树叶、废纸盒等，在收集时可让幼儿参与，这样不仅可以减速少教师的工作量，而且激发了幼儿的集体意识，更有利于环保。孩子们在操作的时候，也会更认真，爱护得更好。另外，有了数量足够的数量才能保证每一个进区幼儿的需要。同一类型的操作材料可重复几份，幼儿在操作时还可以相互探索，提高幼儿之间的交往能力和解决问题的能力。</w:t>
      </w:r>
    </w:p>
    <w:p w14:paraId="7662FF2E" w14:textId="318D28F6" w:rsidR="00883797" w:rsidRPr="00883797" w:rsidRDefault="00883797" w:rsidP="00883797">
      <w:pPr>
        <w:spacing w:line="360" w:lineRule="auto"/>
        <w:ind w:firstLineChars="200" w:firstLine="480"/>
        <w:rPr>
          <w:rFonts w:hint="eastAsia"/>
          <w:sz w:val="24"/>
          <w:szCs w:val="24"/>
        </w:rPr>
      </w:pPr>
      <w:r w:rsidRPr="00883797">
        <w:rPr>
          <w:rFonts w:hint="eastAsia"/>
          <w:sz w:val="24"/>
          <w:szCs w:val="24"/>
        </w:rPr>
        <w:t> 总之，数学区的操作材料，为幼儿打开了另一扇通向数学王国的大门。今后我们要收集和制作大量的操作材料，让区域更好的服务于我们的课堂。</w:t>
      </w:r>
    </w:p>
    <w:p w14:paraId="2F124C72" w14:textId="77777777" w:rsidR="00883797" w:rsidRPr="00883797" w:rsidRDefault="00883797" w:rsidP="00883797"/>
    <w:sectPr w:rsidR="00883797" w:rsidRPr="008837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86B5E"/>
    <w:multiLevelType w:val="hybridMultilevel"/>
    <w:tmpl w:val="2CBEFCDA"/>
    <w:lvl w:ilvl="0" w:tplc="272AE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97"/>
    <w:rsid w:val="00883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E2AA"/>
  <w15:chartTrackingRefBased/>
  <w15:docId w15:val="{3641CDCD-67E2-404A-97E0-62DF3129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3797"/>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8837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26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994078605@qq.com</dc:creator>
  <cp:keywords/>
  <dc:description/>
  <cp:lastModifiedBy>994078605@qq.com</cp:lastModifiedBy>
  <cp:revision>1</cp:revision>
  <dcterms:created xsi:type="dcterms:W3CDTF">2020-07-02T02:48:00Z</dcterms:created>
  <dcterms:modified xsi:type="dcterms:W3CDTF">2020-07-02T02:56:00Z</dcterms:modified>
</cp:coreProperties>
</file>