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香酥鸡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红烧百叶肉丝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炒空菜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清蒸蛋饺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常州豆腐汤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梅干菜烧肉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咖喱土豆鸡丁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面筋塞肉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豇豆肉丝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黄金虾仁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鱼香肉丝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姜汁毛白菜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6月29日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香酥鸡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小鸡排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红烧百叶肉丝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炒空菜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空心菜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6月30日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清蒸蛋饺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鸡块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番茄炒蛋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木耳大白菜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常州豆腐汤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豆腐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百叶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豆渣饼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7月1日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咖喱土豆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梅干菜烧肉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小块肉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梅干菜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咖喱土豆鸡丁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鸡丁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油面筋包菜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  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7月2日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面筋塞肉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面筋塞肉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肉丝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炒青菜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冬瓜海带汤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海带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7月3日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黄金虾仁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虾仁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鱼香肉丝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百叶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六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二十八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2020-06-23T08:32:42Z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