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37"/>
        <w:tblOverlap w:val="neve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65"/>
      </w:tblGrid>
      <w:tr w:rsidR="00D529B5">
        <w:trPr>
          <w:trHeight w:val="615"/>
        </w:trPr>
        <w:tc>
          <w:tcPr>
            <w:tcW w:w="855" w:type="dxa"/>
            <w:vAlign w:val="center"/>
          </w:tcPr>
          <w:p w:rsidR="00D529B5" w:rsidRDefault="0000070F">
            <w:pPr>
              <w:jc w:val="center"/>
              <w:rPr>
                <w:rFonts w:ascii="楷体_GB2312" w:eastAsia="楷体_GB2312" w:hAnsi="宋体"/>
                <w:b/>
                <w:bCs/>
                <w:sz w:val="24"/>
              </w:rPr>
            </w:pPr>
            <w:r>
              <w:rPr>
                <w:rFonts w:ascii="楷体_GB2312" w:eastAsia="楷体_GB2312" w:hAnsi="宋体" w:hint="eastAsia"/>
                <w:b/>
                <w:bCs/>
                <w:sz w:val="24"/>
              </w:rPr>
              <w:t>编号</w:t>
            </w:r>
          </w:p>
        </w:tc>
        <w:tc>
          <w:tcPr>
            <w:tcW w:w="1665" w:type="dxa"/>
            <w:vAlign w:val="center"/>
          </w:tcPr>
          <w:p w:rsidR="00D529B5" w:rsidRDefault="00D529B5">
            <w:pPr>
              <w:jc w:val="center"/>
              <w:rPr>
                <w:rFonts w:ascii="宋体" w:hAnsi="宋体"/>
              </w:rPr>
            </w:pPr>
          </w:p>
        </w:tc>
      </w:tr>
    </w:tbl>
    <w:p w:rsidR="00D529B5" w:rsidRDefault="00D529B5">
      <w:pPr>
        <w:rPr>
          <w:vanish/>
        </w:rPr>
      </w:pPr>
    </w:p>
    <w:tbl>
      <w:tblPr>
        <w:tblpPr w:leftFromText="180" w:rightFromText="180" w:vertAnchor="page" w:horzAnchor="margin" w:tblpXSpec="right" w:tblpY="2638"/>
        <w:tblW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884"/>
      </w:tblGrid>
      <w:tr w:rsidR="00D529B5">
        <w:trPr>
          <w:cantSplit/>
          <w:trHeight w:val="619"/>
        </w:trPr>
        <w:tc>
          <w:tcPr>
            <w:tcW w:w="1464" w:type="dxa"/>
            <w:vAlign w:val="center"/>
          </w:tcPr>
          <w:p w:rsidR="00D529B5" w:rsidRDefault="0000070F">
            <w:pPr>
              <w:jc w:val="center"/>
              <w:rPr>
                <w:rFonts w:ascii="楷体_GB2312" w:eastAsia="楷体_GB2312" w:hAnsi="宋体"/>
                <w:b/>
                <w:bCs/>
                <w:sz w:val="24"/>
              </w:rPr>
            </w:pPr>
            <w:r>
              <w:rPr>
                <w:rFonts w:ascii="楷体_GB2312" w:eastAsia="楷体_GB2312" w:hAnsi="宋体" w:hint="eastAsia"/>
                <w:b/>
                <w:bCs/>
                <w:sz w:val="24"/>
              </w:rPr>
              <w:t>项目类别</w:t>
            </w:r>
          </w:p>
        </w:tc>
        <w:tc>
          <w:tcPr>
            <w:tcW w:w="1884" w:type="dxa"/>
          </w:tcPr>
          <w:p w:rsidR="00D529B5" w:rsidRDefault="00D529B5">
            <w:pPr>
              <w:jc w:val="center"/>
              <w:rPr>
                <w:rFonts w:ascii="宋体" w:hAnsi="宋体"/>
              </w:rPr>
            </w:pPr>
          </w:p>
        </w:tc>
      </w:tr>
    </w:tbl>
    <w:p w:rsidR="00D529B5" w:rsidRDefault="0000070F">
      <w:pPr>
        <w:spacing w:line="300" w:lineRule="auto"/>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D529B5" w:rsidRDefault="00D529B5">
      <w:pPr>
        <w:spacing w:line="300" w:lineRule="auto"/>
      </w:pPr>
    </w:p>
    <w:p w:rsidR="00D529B5" w:rsidRDefault="00D529B5">
      <w:pPr>
        <w:spacing w:line="300" w:lineRule="auto"/>
      </w:pPr>
    </w:p>
    <w:p w:rsidR="00D529B5" w:rsidRDefault="00D529B5">
      <w:pPr>
        <w:spacing w:line="300" w:lineRule="auto"/>
      </w:pPr>
    </w:p>
    <w:p w:rsidR="00D529B5" w:rsidRDefault="00D529B5">
      <w:pPr>
        <w:spacing w:line="300" w:lineRule="auto"/>
      </w:pPr>
    </w:p>
    <w:p w:rsidR="00D529B5" w:rsidRDefault="00D529B5">
      <w:pPr>
        <w:spacing w:line="300" w:lineRule="auto"/>
      </w:pPr>
    </w:p>
    <w:p w:rsidR="00D529B5" w:rsidRDefault="00D529B5">
      <w:pPr>
        <w:spacing w:line="300" w:lineRule="auto"/>
      </w:pPr>
    </w:p>
    <w:p w:rsidR="00D529B5" w:rsidRDefault="0000070F">
      <w:pPr>
        <w:spacing w:line="700" w:lineRule="exact"/>
        <w:jc w:val="center"/>
        <w:rPr>
          <w:rFonts w:ascii="方正小标宋简体" w:eastAsia="方正小标宋简体"/>
          <w:bCs/>
          <w:spacing w:val="40"/>
          <w:sz w:val="48"/>
          <w:szCs w:val="48"/>
        </w:rPr>
      </w:pPr>
      <w:r>
        <w:rPr>
          <w:rFonts w:ascii="方正小标宋简体" w:eastAsia="方正小标宋简体" w:hint="eastAsia"/>
          <w:bCs/>
          <w:spacing w:val="40"/>
          <w:sz w:val="48"/>
          <w:szCs w:val="48"/>
        </w:rPr>
        <w:t>常州市教育科学“十三五”规划</w:t>
      </w:r>
    </w:p>
    <w:p w:rsidR="00D529B5" w:rsidRDefault="0000070F">
      <w:pPr>
        <w:spacing w:line="700" w:lineRule="exact"/>
        <w:jc w:val="center"/>
        <w:rPr>
          <w:rFonts w:ascii="方正小标宋简体" w:eastAsia="方正小标宋简体" w:hAnsi="华文细黑"/>
          <w:bCs/>
          <w:spacing w:val="40"/>
          <w:sz w:val="48"/>
          <w:szCs w:val="48"/>
        </w:rPr>
      </w:pPr>
      <w:r>
        <w:rPr>
          <w:rFonts w:ascii="方正小标宋简体" w:eastAsia="方正小标宋简体" w:hint="eastAsia"/>
          <w:bCs/>
          <w:spacing w:val="40"/>
          <w:sz w:val="48"/>
          <w:szCs w:val="48"/>
        </w:rPr>
        <w:t>专项课题</w:t>
      </w:r>
      <w:r>
        <w:rPr>
          <w:rFonts w:ascii="方正小标宋简体" w:eastAsia="方正小标宋简体" w:hAnsi="华文细黑" w:hint="eastAsia"/>
          <w:bCs/>
          <w:spacing w:val="40"/>
          <w:sz w:val="48"/>
          <w:szCs w:val="48"/>
        </w:rPr>
        <w:t>申报评审书</w:t>
      </w:r>
    </w:p>
    <w:p w:rsidR="00D529B5" w:rsidRDefault="00D529B5">
      <w:pPr>
        <w:tabs>
          <w:tab w:val="left" w:pos="540"/>
        </w:tabs>
        <w:spacing w:line="300" w:lineRule="auto"/>
        <w:jc w:val="center"/>
        <w:rPr>
          <w:rFonts w:ascii="仿宋_GB2312" w:eastAsia="仿宋_GB2312"/>
          <w:sz w:val="30"/>
          <w:szCs w:val="30"/>
        </w:rPr>
      </w:pPr>
    </w:p>
    <w:p w:rsidR="00D529B5" w:rsidRDefault="00D529B5">
      <w:pPr>
        <w:tabs>
          <w:tab w:val="left" w:pos="540"/>
        </w:tabs>
        <w:spacing w:line="300" w:lineRule="auto"/>
      </w:pPr>
    </w:p>
    <w:p w:rsidR="00D529B5" w:rsidRDefault="00D529B5">
      <w:pPr>
        <w:tabs>
          <w:tab w:val="left" w:pos="540"/>
        </w:tabs>
        <w:spacing w:line="300" w:lineRule="auto"/>
      </w:pPr>
    </w:p>
    <w:p w:rsidR="00D529B5" w:rsidRDefault="00D529B5">
      <w:pPr>
        <w:tabs>
          <w:tab w:val="left" w:pos="540"/>
        </w:tabs>
        <w:spacing w:line="300" w:lineRule="auto"/>
      </w:pPr>
    </w:p>
    <w:p w:rsidR="00D529B5" w:rsidRDefault="00D529B5">
      <w:pPr>
        <w:tabs>
          <w:tab w:val="left" w:pos="540"/>
        </w:tabs>
        <w:spacing w:line="300" w:lineRule="auto"/>
      </w:pPr>
    </w:p>
    <w:p w:rsidR="00D529B5" w:rsidRDefault="00D529B5">
      <w:pPr>
        <w:tabs>
          <w:tab w:val="left" w:pos="540"/>
        </w:tabs>
        <w:spacing w:line="300" w:lineRule="auto"/>
      </w:pPr>
    </w:p>
    <w:p w:rsidR="00D529B5" w:rsidRDefault="0000070F">
      <w:pPr>
        <w:tabs>
          <w:tab w:val="left" w:pos="540"/>
        </w:tabs>
        <w:spacing w:line="300" w:lineRule="auto"/>
        <w:ind w:firstLineChars="400" w:firstLine="1504"/>
        <w:rPr>
          <w:rFonts w:ascii="宋体" w:hAnsi="宋体"/>
          <w:bCs/>
          <w:spacing w:val="40"/>
          <w:sz w:val="30"/>
          <w:szCs w:val="30"/>
          <w:u w:val="single"/>
        </w:rPr>
      </w:pPr>
      <w:r>
        <w:rPr>
          <w:rFonts w:ascii="宋体" w:hAnsi="宋体" w:hint="eastAsia"/>
          <w:bCs/>
          <w:spacing w:val="38"/>
          <w:sz w:val="30"/>
        </w:rPr>
        <w:t>课题名称：</w:t>
      </w:r>
      <w:r>
        <w:rPr>
          <w:rFonts w:ascii="宋体" w:hAnsi="宋体" w:hint="eastAsia"/>
          <w:bCs/>
          <w:spacing w:val="40"/>
          <w:sz w:val="30"/>
          <w:szCs w:val="30"/>
          <w:u w:val="single"/>
        </w:rPr>
        <w:t>农村小学数学实验的组织方式</w:t>
      </w:r>
    </w:p>
    <w:p w:rsidR="00D529B5" w:rsidRDefault="0000070F">
      <w:pPr>
        <w:tabs>
          <w:tab w:val="left" w:pos="540"/>
        </w:tabs>
        <w:spacing w:line="300" w:lineRule="auto"/>
        <w:ind w:firstLineChars="900" w:firstLine="3420"/>
        <w:rPr>
          <w:rFonts w:ascii="宋体" w:hAnsi="宋体"/>
          <w:bCs/>
          <w:spacing w:val="40"/>
          <w:sz w:val="24"/>
          <w:u w:val="single"/>
        </w:rPr>
      </w:pPr>
      <w:r>
        <w:rPr>
          <w:rFonts w:ascii="宋体" w:hAnsi="宋体" w:hint="eastAsia"/>
          <w:bCs/>
          <w:spacing w:val="40"/>
          <w:sz w:val="30"/>
          <w:szCs w:val="30"/>
          <w:u w:val="single"/>
        </w:rPr>
        <w:t>和教学策略研究</w:t>
      </w:r>
      <w:r>
        <w:rPr>
          <w:rFonts w:ascii="宋体" w:hAnsi="宋体" w:hint="eastAsia"/>
          <w:bCs/>
          <w:spacing w:val="40"/>
          <w:sz w:val="30"/>
          <w:szCs w:val="30"/>
          <w:u w:val="single"/>
        </w:rPr>
        <w:t xml:space="preserve">  </w:t>
      </w:r>
      <w:r>
        <w:rPr>
          <w:rFonts w:ascii="宋体" w:hAnsi="宋体" w:hint="eastAsia"/>
          <w:bCs/>
          <w:spacing w:val="40"/>
          <w:sz w:val="24"/>
          <w:u w:val="single"/>
        </w:rPr>
        <w:t xml:space="preserve">      </w:t>
      </w:r>
    </w:p>
    <w:p w:rsidR="00D529B5" w:rsidRDefault="0000070F">
      <w:pPr>
        <w:tabs>
          <w:tab w:val="left" w:pos="540"/>
        </w:tabs>
        <w:spacing w:line="300" w:lineRule="auto"/>
        <w:ind w:firstLineChars="400" w:firstLine="1504"/>
        <w:rPr>
          <w:rFonts w:ascii="宋体" w:hAnsi="宋体"/>
          <w:bCs/>
          <w:spacing w:val="38"/>
          <w:sz w:val="30"/>
          <w:u w:val="single"/>
        </w:rPr>
      </w:pPr>
      <w:r>
        <w:rPr>
          <w:rFonts w:ascii="宋体" w:hAnsi="宋体" w:hint="eastAsia"/>
          <w:bCs/>
          <w:spacing w:val="38"/>
          <w:sz w:val="30"/>
        </w:rPr>
        <w:t>课题类别：</w:t>
      </w:r>
      <w:r>
        <w:rPr>
          <w:rFonts w:ascii="宋体" w:hAnsi="宋体" w:hint="eastAsia"/>
          <w:bCs/>
          <w:spacing w:val="38"/>
          <w:sz w:val="30"/>
          <w:u w:val="single"/>
        </w:rPr>
        <w:t xml:space="preserve"> </w:t>
      </w:r>
      <w:r>
        <w:rPr>
          <w:rFonts w:ascii="宋体" w:hAnsi="宋体" w:hint="eastAsia"/>
          <w:bCs/>
          <w:spacing w:val="38"/>
          <w:sz w:val="30"/>
          <w:u w:val="single"/>
        </w:rPr>
        <w:t>青年教师专项</w:t>
      </w:r>
      <w:r>
        <w:rPr>
          <w:rFonts w:ascii="宋体" w:hAnsi="宋体"/>
          <w:bCs/>
          <w:spacing w:val="38"/>
          <w:sz w:val="30"/>
          <w:u w:val="single"/>
        </w:rPr>
        <w:t xml:space="preserve">        </w:t>
      </w:r>
    </w:p>
    <w:p w:rsidR="00D529B5" w:rsidRDefault="0000070F">
      <w:pPr>
        <w:tabs>
          <w:tab w:val="left" w:pos="540"/>
        </w:tabs>
        <w:spacing w:line="300" w:lineRule="auto"/>
        <w:ind w:firstLineChars="400" w:firstLine="1504"/>
        <w:rPr>
          <w:rFonts w:ascii="宋体" w:hAnsi="宋体"/>
          <w:bCs/>
          <w:u w:val="single"/>
        </w:rPr>
      </w:pPr>
      <w:r>
        <w:rPr>
          <w:rFonts w:ascii="宋体" w:hAnsi="宋体" w:hint="eastAsia"/>
          <w:bCs/>
          <w:spacing w:val="38"/>
          <w:sz w:val="30"/>
        </w:rPr>
        <w:t>研究方向：</w:t>
      </w:r>
      <w:r>
        <w:rPr>
          <w:rFonts w:ascii="宋体" w:hAnsi="宋体" w:hint="eastAsia"/>
          <w:bCs/>
          <w:u w:val="single"/>
        </w:rPr>
        <w:t xml:space="preserve">  </w:t>
      </w:r>
      <w:r>
        <w:rPr>
          <w:rFonts w:ascii="宋体" w:hAnsi="宋体" w:hint="eastAsia"/>
          <w:bCs/>
          <w:sz w:val="30"/>
          <w:szCs w:val="30"/>
          <w:u w:val="single"/>
        </w:rPr>
        <w:t xml:space="preserve">    2               </w:t>
      </w:r>
      <w:r>
        <w:rPr>
          <w:rFonts w:ascii="宋体" w:hAnsi="宋体" w:hint="eastAsia"/>
          <w:bCs/>
          <w:u w:val="single"/>
        </w:rPr>
        <w:t xml:space="preserve">           </w:t>
      </w:r>
    </w:p>
    <w:p w:rsidR="00D529B5" w:rsidRDefault="0000070F">
      <w:pPr>
        <w:tabs>
          <w:tab w:val="left" w:pos="-1800"/>
        </w:tabs>
        <w:spacing w:line="300" w:lineRule="auto"/>
        <w:ind w:firstLineChars="500" w:firstLine="1500"/>
        <w:rPr>
          <w:rFonts w:ascii="宋体" w:hAnsi="宋体"/>
          <w:bCs/>
          <w:spacing w:val="20"/>
          <w:sz w:val="30"/>
        </w:rPr>
      </w:pPr>
      <w:r>
        <w:rPr>
          <w:rFonts w:ascii="宋体" w:hAnsi="宋体" w:hint="eastAsia"/>
          <w:bCs/>
          <w:sz w:val="30"/>
        </w:rPr>
        <w:t>课题主持人：</w:t>
      </w:r>
      <w:r>
        <w:rPr>
          <w:rFonts w:ascii="宋体" w:hAnsi="宋体" w:hint="eastAsia"/>
          <w:bCs/>
          <w:spacing w:val="20"/>
          <w:sz w:val="30"/>
          <w:u w:val="single"/>
        </w:rPr>
        <w:t xml:space="preserve">     </w:t>
      </w:r>
      <w:r>
        <w:rPr>
          <w:rFonts w:ascii="宋体" w:hAnsi="宋体" w:hint="eastAsia"/>
          <w:bCs/>
          <w:spacing w:val="20"/>
          <w:sz w:val="30"/>
          <w:u w:val="single"/>
        </w:rPr>
        <w:t>庄琛</w:t>
      </w:r>
      <w:r>
        <w:rPr>
          <w:rFonts w:ascii="宋体" w:hAnsi="宋体" w:hint="eastAsia"/>
          <w:bCs/>
          <w:spacing w:val="20"/>
          <w:sz w:val="30"/>
          <w:u w:val="single"/>
        </w:rPr>
        <w:t xml:space="preserve">     </w:t>
      </w:r>
      <w:r>
        <w:rPr>
          <w:rFonts w:ascii="宋体" w:hAnsi="宋体" w:hint="eastAsia"/>
          <w:bCs/>
          <w:spacing w:val="20"/>
          <w:sz w:val="30"/>
          <w:u w:val="single"/>
        </w:rPr>
        <w:t>蒋瑛</w:t>
      </w:r>
      <w:r>
        <w:rPr>
          <w:rFonts w:ascii="宋体" w:hAnsi="宋体" w:hint="eastAsia"/>
          <w:bCs/>
          <w:spacing w:val="20"/>
          <w:sz w:val="30"/>
          <w:u w:val="single"/>
        </w:rPr>
        <w:t xml:space="preserve">      </w:t>
      </w:r>
    </w:p>
    <w:p w:rsidR="00D529B5" w:rsidRDefault="0000070F">
      <w:pPr>
        <w:spacing w:line="300" w:lineRule="auto"/>
        <w:ind w:firstLineChars="400" w:firstLine="1504"/>
        <w:rPr>
          <w:rFonts w:ascii="宋体" w:hAnsi="宋体"/>
          <w:bCs/>
          <w:spacing w:val="20"/>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w:t>
      </w:r>
      <w:r>
        <w:rPr>
          <w:rFonts w:ascii="宋体" w:hAnsi="宋体" w:hint="eastAsia"/>
          <w:bCs/>
          <w:spacing w:val="20"/>
          <w:sz w:val="30"/>
          <w:u w:val="single"/>
        </w:rPr>
        <w:t>常州市武进区礼河实验学校</w:t>
      </w:r>
      <w:r>
        <w:rPr>
          <w:rFonts w:ascii="宋体" w:hAnsi="宋体" w:hint="eastAsia"/>
          <w:bCs/>
          <w:spacing w:val="20"/>
          <w:sz w:val="30"/>
          <w:u w:val="single"/>
        </w:rPr>
        <w:t xml:space="preserve"> </w:t>
      </w:r>
    </w:p>
    <w:p w:rsidR="00D529B5" w:rsidRDefault="0000070F">
      <w:pPr>
        <w:spacing w:line="300" w:lineRule="auto"/>
        <w:ind w:firstLineChars="400" w:firstLine="1504"/>
        <w:rPr>
          <w:rFonts w:ascii="宋体" w:hAnsi="宋体"/>
          <w:bCs/>
          <w:sz w:val="30"/>
          <w:u w:val="single"/>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2019.6.12             </w:t>
      </w:r>
    </w:p>
    <w:p w:rsidR="00D529B5" w:rsidRDefault="00D529B5">
      <w:pPr>
        <w:spacing w:line="300" w:lineRule="auto"/>
        <w:jc w:val="center"/>
        <w:rPr>
          <w:rFonts w:ascii="黑体" w:eastAsia="黑体"/>
          <w:sz w:val="30"/>
        </w:rPr>
      </w:pPr>
    </w:p>
    <w:p w:rsidR="00D529B5" w:rsidRDefault="00D529B5">
      <w:pPr>
        <w:spacing w:line="300" w:lineRule="auto"/>
        <w:rPr>
          <w:rFonts w:ascii="华文中宋" w:eastAsia="华文中宋"/>
          <w:b/>
          <w:bCs/>
          <w:spacing w:val="20"/>
          <w:sz w:val="30"/>
        </w:rPr>
      </w:pPr>
    </w:p>
    <w:p w:rsidR="00D529B5" w:rsidRDefault="0000070F">
      <w:pPr>
        <w:spacing w:line="300" w:lineRule="auto"/>
        <w:jc w:val="center"/>
        <w:rPr>
          <w:rFonts w:ascii="宋体" w:hAnsi="宋体" w:cs="宋体"/>
          <w:b/>
          <w:bCs/>
          <w:sz w:val="30"/>
        </w:rPr>
      </w:pPr>
      <w:r>
        <w:rPr>
          <w:rFonts w:ascii="仿宋_GB2312" w:eastAsia="仿宋_GB2312" w:hAnsi="华文细黑" w:hint="eastAsia"/>
          <w:b/>
          <w:bCs/>
          <w:sz w:val="30"/>
        </w:rPr>
        <w:t>常州市教育科学规划领导小组办公室</w:t>
      </w:r>
    </w:p>
    <w:p w:rsidR="00D529B5" w:rsidRDefault="0000070F">
      <w:pPr>
        <w:spacing w:line="300" w:lineRule="auto"/>
        <w:jc w:val="center"/>
        <w:rPr>
          <w:rFonts w:ascii="宋体" w:hAnsi="宋体" w:cs="宋体"/>
          <w:b/>
          <w:bCs/>
          <w:sz w:val="30"/>
        </w:rPr>
      </w:pPr>
      <w:r>
        <w:rPr>
          <w:rFonts w:ascii="宋体" w:hAnsi="宋体" w:cs="宋体" w:hint="eastAsia"/>
          <w:b/>
          <w:bCs/>
          <w:sz w:val="30"/>
        </w:rPr>
        <w:lastRenderedPageBreak/>
        <w:t>二</w:t>
      </w:r>
      <w:r>
        <w:rPr>
          <w:rFonts w:ascii="宋体" w:hAnsi="宋体" w:cs="宋体" w:hint="eastAsia"/>
          <w:b/>
          <w:bCs/>
          <w:sz w:val="30"/>
        </w:rPr>
        <w:t>O</w:t>
      </w:r>
      <w:r>
        <w:rPr>
          <w:rFonts w:ascii="宋体" w:hAnsi="宋体" w:cs="宋体" w:hint="eastAsia"/>
          <w:b/>
          <w:bCs/>
          <w:sz w:val="30"/>
        </w:rPr>
        <w:t>一六年二月</w:t>
      </w:r>
      <w:r>
        <w:rPr>
          <w:rFonts w:ascii="仿宋_GB2312" w:eastAsia="仿宋_GB2312" w:hAnsi="华文细黑" w:hint="eastAsia"/>
          <w:b/>
          <w:bCs/>
          <w:sz w:val="30"/>
        </w:rPr>
        <w:t>制</w:t>
      </w:r>
    </w:p>
    <w:p w:rsidR="00D529B5" w:rsidRDefault="0000070F">
      <w:pPr>
        <w:spacing w:line="300" w:lineRule="auto"/>
        <w:jc w:val="center"/>
        <w:rPr>
          <w:rFonts w:eastAsia="华文中宋"/>
          <w:b/>
          <w:bCs/>
          <w:spacing w:val="20"/>
          <w:sz w:val="48"/>
        </w:rPr>
      </w:pPr>
      <w:r>
        <w:rPr>
          <w:rFonts w:eastAsia="华文中宋" w:hint="eastAsia"/>
          <w:b/>
          <w:bCs/>
          <w:spacing w:val="20"/>
          <w:sz w:val="48"/>
        </w:rPr>
        <w:t>填报说明</w:t>
      </w:r>
    </w:p>
    <w:p w:rsidR="00D529B5" w:rsidRDefault="00D529B5">
      <w:pPr>
        <w:spacing w:line="360" w:lineRule="auto"/>
        <w:ind w:firstLine="527"/>
        <w:rPr>
          <w:spacing w:val="20"/>
          <w:sz w:val="24"/>
        </w:rPr>
      </w:pPr>
    </w:p>
    <w:p w:rsidR="00D529B5" w:rsidRDefault="0000070F">
      <w:pPr>
        <w:spacing w:line="420" w:lineRule="exact"/>
        <w:ind w:firstLine="527"/>
        <w:rPr>
          <w:rFonts w:ascii="仿宋_GB2312" w:eastAsia="仿宋_GB2312"/>
          <w:spacing w:val="20"/>
          <w:sz w:val="24"/>
        </w:rPr>
      </w:pPr>
      <w:r>
        <w:rPr>
          <w:rFonts w:ascii="仿宋_GB2312" w:eastAsia="仿宋_GB2312" w:hint="eastAsia"/>
          <w:spacing w:val="20"/>
          <w:sz w:val="24"/>
        </w:rPr>
        <w:t>1</w:t>
      </w:r>
      <w:r>
        <w:rPr>
          <w:rFonts w:ascii="仿宋_GB2312" w:eastAsia="仿宋_GB2312" w:hint="eastAsia"/>
          <w:spacing w:val="20"/>
          <w:sz w:val="24"/>
        </w:rPr>
        <w:t>．常州市教育科学“十三五”规划专项课题申报者填写本《申报评审书》。</w:t>
      </w:r>
    </w:p>
    <w:p w:rsidR="00D529B5" w:rsidRDefault="0000070F">
      <w:pPr>
        <w:spacing w:line="420" w:lineRule="exact"/>
        <w:ind w:firstLine="527"/>
        <w:rPr>
          <w:rFonts w:ascii="仿宋_GB2312" w:eastAsia="仿宋_GB2312"/>
          <w:spacing w:val="20"/>
          <w:sz w:val="24"/>
        </w:rPr>
      </w:pPr>
      <w:r>
        <w:rPr>
          <w:rFonts w:ascii="仿宋_GB2312" w:eastAsia="仿宋_GB2312" w:hint="eastAsia"/>
          <w:spacing w:val="20"/>
          <w:sz w:val="24"/>
        </w:rPr>
        <w:t>2</w:t>
      </w:r>
      <w:r>
        <w:rPr>
          <w:rFonts w:ascii="仿宋_GB2312" w:eastAsia="仿宋_GB2312" w:hint="eastAsia"/>
          <w:spacing w:val="20"/>
          <w:sz w:val="24"/>
        </w:rPr>
        <w:t>．填写前，请先认真阅读《常州市教育科学研究规划课题管理办法（试行）》和《常州市教育科学“十三五”规划课题指南》。</w:t>
      </w:r>
    </w:p>
    <w:p w:rsidR="00D529B5" w:rsidRDefault="0000070F">
      <w:pPr>
        <w:spacing w:line="420" w:lineRule="exact"/>
        <w:ind w:firstLine="527"/>
        <w:rPr>
          <w:rFonts w:ascii="仿宋_GB2312" w:eastAsia="仿宋_GB2312"/>
          <w:spacing w:val="20"/>
          <w:sz w:val="24"/>
        </w:rPr>
      </w:pPr>
      <w:r>
        <w:rPr>
          <w:rFonts w:ascii="仿宋_GB2312" w:eastAsia="仿宋_GB2312" w:hint="eastAsia"/>
          <w:spacing w:val="20"/>
          <w:sz w:val="24"/>
        </w:rPr>
        <w:t>3</w:t>
      </w:r>
      <w:r>
        <w:rPr>
          <w:rFonts w:ascii="仿宋_GB2312" w:eastAsia="仿宋_GB2312" w:hint="eastAsia"/>
          <w:spacing w:val="20"/>
          <w:sz w:val="24"/>
        </w:rPr>
        <w:t>．编号栏目，所有课题申报人不需填写，由市规划办根据评审结果填写。项目类别填写“专项课题”。</w:t>
      </w:r>
    </w:p>
    <w:p w:rsidR="00D529B5" w:rsidRDefault="0000070F">
      <w:pPr>
        <w:spacing w:line="420" w:lineRule="exact"/>
        <w:ind w:firstLine="527"/>
        <w:rPr>
          <w:rFonts w:ascii="仿宋_GB2312" w:eastAsia="仿宋_GB2312"/>
          <w:spacing w:val="20"/>
          <w:sz w:val="24"/>
        </w:rPr>
      </w:pPr>
      <w:r>
        <w:rPr>
          <w:rFonts w:ascii="仿宋_GB2312" w:eastAsia="仿宋_GB2312" w:hint="eastAsia"/>
          <w:spacing w:val="20"/>
          <w:sz w:val="24"/>
        </w:rPr>
        <w:t>4.</w:t>
      </w:r>
      <w:r>
        <w:rPr>
          <w:rFonts w:ascii="仿宋_GB2312" w:eastAsia="仿宋_GB2312" w:hint="eastAsia"/>
          <w:spacing w:val="20"/>
          <w:sz w:val="24"/>
        </w:rPr>
        <w:t>“研究方向”栏按“课题指南”中“选题与领域”的分类填写，如选题隶属于“教育综合改革研究”，则研究方向栏填写“</w:t>
      </w:r>
      <w:r>
        <w:rPr>
          <w:rFonts w:ascii="仿宋_GB2312" w:eastAsia="仿宋_GB2312" w:hint="eastAsia"/>
          <w:spacing w:val="20"/>
          <w:sz w:val="24"/>
        </w:rPr>
        <w:t>2</w:t>
      </w:r>
      <w:r>
        <w:rPr>
          <w:rFonts w:ascii="仿宋_GB2312" w:eastAsia="仿宋_GB2312" w:hint="eastAsia"/>
          <w:spacing w:val="20"/>
          <w:sz w:val="24"/>
        </w:rPr>
        <w:t>”，如选题隶属于“课程与教学研究”，则研究方向栏填写“</w:t>
      </w:r>
      <w:r>
        <w:rPr>
          <w:rFonts w:ascii="仿宋_GB2312" w:eastAsia="仿宋_GB2312" w:hint="eastAsia"/>
          <w:spacing w:val="20"/>
          <w:sz w:val="24"/>
        </w:rPr>
        <w:t>5</w:t>
      </w:r>
      <w:r>
        <w:rPr>
          <w:rFonts w:ascii="仿宋_GB2312" w:eastAsia="仿宋_GB2312" w:hint="eastAsia"/>
          <w:spacing w:val="20"/>
          <w:sz w:val="24"/>
        </w:rPr>
        <w:t>”，其它类别课题以此类推。申报自选课题者，研究方</w:t>
      </w:r>
      <w:r>
        <w:rPr>
          <w:rFonts w:ascii="仿宋_GB2312" w:eastAsia="仿宋_GB2312" w:hint="eastAsia"/>
          <w:spacing w:val="20"/>
          <w:sz w:val="24"/>
        </w:rPr>
        <w:t>向栏填写“自选课题”。“课题主持人”不得超过两人。</w:t>
      </w:r>
    </w:p>
    <w:p w:rsidR="00D529B5" w:rsidRDefault="0000070F">
      <w:pPr>
        <w:spacing w:line="420" w:lineRule="exact"/>
        <w:ind w:firstLine="527"/>
        <w:rPr>
          <w:rFonts w:ascii="仿宋_GB2312" w:eastAsia="仿宋_GB2312" w:hAnsi="宋体"/>
          <w:spacing w:val="30"/>
          <w:sz w:val="24"/>
        </w:rPr>
      </w:pPr>
      <w:r>
        <w:rPr>
          <w:rFonts w:ascii="仿宋_GB2312" w:eastAsia="仿宋_GB2312" w:hint="eastAsia"/>
          <w:spacing w:val="20"/>
          <w:sz w:val="24"/>
        </w:rPr>
        <w:t>5</w:t>
      </w:r>
      <w:r>
        <w:rPr>
          <w:rFonts w:ascii="仿宋_GB2312" w:eastAsia="仿宋_GB2312" w:hint="eastAsia"/>
          <w:spacing w:val="20"/>
          <w:sz w:val="24"/>
        </w:rPr>
        <w:t>．</w:t>
      </w:r>
      <w:r>
        <w:rPr>
          <w:rFonts w:ascii="仿宋_GB2312" w:eastAsia="仿宋_GB2312" w:hAnsi="宋体" w:hint="eastAsia"/>
          <w:spacing w:val="30"/>
          <w:sz w:val="24"/>
        </w:rPr>
        <w:t>《申报评审书》栏目二“课题研究设计与论证”总字数不宜超过</w:t>
      </w:r>
      <w:r>
        <w:rPr>
          <w:rFonts w:ascii="仿宋_GB2312" w:eastAsia="仿宋_GB2312" w:hAnsi="宋体" w:hint="eastAsia"/>
          <w:spacing w:val="30"/>
          <w:sz w:val="24"/>
        </w:rPr>
        <w:t>5000</w:t>
      </w:r>
      <w:r>
        <w:rPr>
          <w:rFonts w:ascii="仿宋_GB2312" w:eastAsia="仿宋_GB2312" w:hAnsi="宋体" w:hint="eastAsia"/>
          <w:spacing w:val="30"/>
          <w:sz w:val="24"/>
        </w:rPr>
        <w:t>字，各栏目空间填写时可根据实际需要调节。《申报评审书》“三、四、五”三个栏目需保持在同一页面内。</w:t>
      </w:r>
    </w:p>
    <w:p w:rsidR="00D529B5" w:rsidRDefault="0000070F">
      <w:pPr>
        <w:spacing w:line="420" w:lineRule="exact"/>
        <w:ind w:firstLine="527"/>
        <w:rPr>
          <w:rFonts w:ascii="仿宋_GB2312" w:eastAsia="仿宋_GB2312" w:hAnsi="宋体"/>
          <w:spacing w:val="30"/>
          <w:sz w:val="24"/>
        </w:rPr>
      </w:pPr>
      <w:r>
        <w:rPr>
          <w:rFonts w:ascii="仿宋_GB2312" w:eastAsia="仿宋_GB2312" w:hAnsi="宋体" w:hint="eastAsia"/>
          <w:spacing w:val="30"/>
          <w:sz w:val="24"/>
        </w:rPr>
        <w:t>6</w:t>
      </w:r>
      <w:r>
        <w:rPr>
          <w:rFonts w:ascii="仿宋_GB2312" w:eastAsia="仿宋_GB2312" w:hAnsi="宋体" w:hint="eastAsia"/>
          <w:spacing w:val="30"/>
          <w:sz w:val="24"/>
        </w:rPr>
        <w:t>．《申报评审书》一律用</w:t>
      </w:r>
      <w:r>
        <w:rPr>
          <w:rFonts w:ascii="仿宋_GB2312" w:eastAsia="仿宋_GB2312" w:hAnsi="宋体" w:hint="eastAsia"/>
          <w:spacing w:val="30"/>
          <w:sz w:val="24"/>
        </w:rPr>
        <w:t>A4</w:t>
      </w:r>
      <w:r>
        <w:rPr>
          <w:rFonts w:ascii="仿宋_GB2312" w:eastAsia="仿宋_GB2312" w:hAnsi="宋体" w:hint="eastAsia"/>
          <w:spacing w:val="30"/>
          <w:sz w:val="24"/>
        </w:rPr>
        <w:t>纸打印或复印，一式两份，左侧装订成册。</w:t>
      </w:r>
    </w:p>
    <w:p w:rsidR="00D529B5" w:rsidRDefault="00D529B5">
      <w:pPr>
        <w:spacing w:line="420" w:lineRule="exact"/>
        <w:ind w:firstLine="527"/>
        <w:rPr>
          <w:rFonts w:ascii="仿宋_GB2312" w:eastAsia="仿宋_GB2312" w:hAnsi="宋体"/>
          <w:spacing w:val="30"/>
          <w:sz w:val="24"/>
        </w:rPr>
      </w:pPr>
    </w:p>
    <w:p w:rsidR="00D529B5" w:rsidRDefault="0000070F">
      <w:pPr>
        <w:spacing w:line="420" w:lineRule="exact"/>
        <w:ind w:firstLine="527"/>
        <w:rPr>
          <w:rFonts w:ascii="仿宋_GB2312" w:eastAsia="仿宋_GB2312" w:hAnsi="宋体"/>
          <w:spacing w:val="30"/>
          <w:sz w:val="24"/>
        </w:rPr>
      </w:pPr>
      <w:r>
        <w:rPr>
          <w:rFonts w:ascii="仿宋_GB2312" w:eastAsia="仿宋_GB2312" w:hAnsi="宋体" w:hint="eastAsia"/>
          <w:spacing w:val="30"/>
          <w:sz w:val="24"/>
        </w:rPr>
        <w:t>常州市教育科学规划领导小组办公室地址：常州市紫荆西路</w:t>
      </w:r>
      <w:r>
        <w:rPr>
          <w:rFonts w:ascii="仿宋_GB2312" w:eastAsia="仿宋_GB2312" w:hAnsi="宋体"/>
          <w:spacing w:val="30"/>
          <w:sz w:val="24"/>
        </w:rPr>
        <w:t>6</w:t>
      </w:r>
      <w:r>
        <w:rPr>
          <w:rFonts w:ascii="仿宋_GB2312" w:eastAsia="仿宋_GB2312" w:hAnsi="宋体" w:hint="eastAsia"/>
          <w:spacing w:val="30"/>
          <w:sz w:val="24"/>
        </w:rPr>
        <w:t>号；邮编：</w:t>
      </w:r>
      <w:r>
        <w:rPr>
          <w:rFonts w:ascii="仿宋_GB2312" w:eastAsia="仿宋_GB2312" w:hAnsi="宋体" w:hint="eastAsia"/>
          <w:spacing w:val="30"/>
          <w:sz w:val="24"/>
        </w:rPr>
        <w:t>21300</w:t>
      </w:r>
      <w:r>
        <w:rPr>
          <w:rFonts w:ascii="仿宋_GB2312" w:eastAsia="仿宋_GB2312" w:hAnsi="宋体"/>
          <w:spacing w:val="30"/>
          <w:sz w:val="24"/>
        </w:rPr>
        <w:t>0</w:t>
      </w:r>
      <w:r>
        <w:rPr>
          <w:rFonts w:ascii="仿宋_GB2312" w:eastAsia="仿宋_GB2312" w:hAnsi="宋体" w:hint="eastAsia"/>
          <w:spacing w:val="30"/>
          <w:sz w:val="24"/>
        </w:rPr>
        <w:t>；电话：</w:t>
      </w:r>
      <w:r>
        <w:rPr>
          <w:rFonts w:ascii="仿宋_GB2312" w:eastAsia="仿宋_GB2312" w:hAnsi="宋体" w:hint="eastAsia"/>
          <w:spacing w:val="30"/>
          <w:sz w:val="24"/>
        </w:rPr>
        <w:t>0519-86696829,86699812</w:t>
      </w:r>
      <w:r>
        <w:rPr>
          <w:rFonts w:ascii="仿宋_GB2312" w:eastAsia="仿宋_GB2312" w:hAnsi="宋体" w:hint="eastAsia"/>
          <w:spacing w:val="30"/>
          <w:sz w:val="24"/>
        </w:rPr>
        <w:t>。</w:t>
      </w:r>
    </w:p>
    <w:p w:rsidR="00D529B5" w:rsidRDefault="00D529B5">
      <w:pPr>
        <w:spacing w:line="420" w:lineRule="exact"/>
        <w:ind w:firstLine="527"/>
        <w:rPr>
          <w:rFonts w:ascii="仿宋_GB2312" w:eastAsia="仿宋_GB2312" w:hAnsi="宋体"/>
          <w:spacing w:val="30"/>
          <w:sz w:val="24"/>
        </w:rPr>
      </w:pPr>
    </w:p>
    <w:p w:rsidR="00D529B5" w:rsidRDefault="00D529B5">
      <w:pPr>
        <w:spacing w:line="420" w:lineRule="exact"/>
        <w:ind w:firstLine="527"/>
        <w:rPr>
          <w:rFonts w:ascii="仿宋_GB2312" w:eastAsia="仿宋_GB2312" w:hAnsi="宋体"/>
          <w:spacing w:val="30"/>
          <w:sz w:val="24"/>
        </w:rPr>
      </w:pPr>
    </w:p>
    <w:p w:rsidR="00D529B5" w:rsidRDefault="00D529B5">
      <w:pPr>
        <w:spacing w:line="420" w:lineRule="exact"/>
        <w:ind w:firstLine="527"/>
        <w:rPr>
          <w:rFonts w:ascii="仿宋_GB2312" w:eastAsia="仿宋_GB2312" w:hAnsi="宋体"/>
          <w:spacing w:val="30"/>
          <w:sz w:val="24"/>
        </w:rPr>
      </w:pPr>
    </w:p>
    <w:p w:rsidR="00D529B5" w:rsidRDefault="00D529B5">
      <w:pPr>
        <w:spacing w:line="420" w:lineRule="exact"/>
        <w:ind w:firstLine="527"/>
        <w:rPr>
          <w:rFonts w:ascii="仿宋_GB2312" w:eastAsia="仿宋_GB2312" w:hAnsi="宋体"/>
          <w:spacing w:val="30"/>
          <w:sz w:val="24"/>
        </w:rPr>
      </w:pPr>
    </w:p>
    <w:p w:rsidR="00D529B5" w:rsidRDefault="00D529B5">
      <w:pPr>
        <w:spacing w:line="420" w:lineRule="exact"/>
        <w:ind w:firstLine="527"/>
        <w:rPr>
          <w:rFonts w:ascii="仿宋_GB2312" w:eastAsia="仿宋_GB2312" w:hAnsi="宋体"/>
          <w:spacing w:val="30"/>
          <w:sz w:val="24"/>
        </w:rPr>
      </w:pPr>
    </w:p>
    <w:p w:rsidR="00D529B5" w:rsidRDefault="00D529B5">
      <w:pPr>
        <w:spacing w:line="420" w:lineRule="exact"/>
        <w:ind w:firstLine="527"/>
        <w:rPr>
          <w:rFonts w:ascii="仿宋_GB2312" w:eastAsia="仿宋_GB2312" w:hAnsi="宋体"/>
          <w:spacing w:val="30"/>
          <w:sz w:val="24"/>
        </w:rPr>
      </w:pPr>
    </w:p>
    <w:p w:rsidR="00D529B5" w:rsidRDefault="00D529B5">
      <w:pPr>
        <w:spacing w:line="420" w:lineRule="exact"/>
        <w:ind w:firstLine="527"/>
        <w:rPr>
          <w:rFonts w:ascii="仿宋_GB2312" w:eastAsia="仿宋_GB2312" w:hAnsi="宋体"/>
          <w:spacing w:val="30"/>
          <w:sz w:val="24"/>
        </w:rPr>
      </w:pPr>
    </w:p>
    <w:p w:rsidR="00D529B5" w:rsidRDefault="00D529B5">
      <w:pPr>
        <w:spacing w:line="420" w:lineRule="exact"/>
        <w:ind w:firstLine="527"/>
        <w:rPr>
          <w:rFonts w:ascii="仿宋_GB2312" w:eastAsia="仿宋_GB2312" w:hAnsi="宋体"/>
          <w:spacing w:val="30"/>
          <w:sz w:val="24"/>
        </w:rPr>
      </w:pPr>
    </w:p>
    <w:p w:rsidR="00D529B5" w:rsidRDefault="0000070F" w:rsidP="00D56B1B">
      <w:pPr>
        <w:spacing w:beforeLines="50" w:afterLines="50" w:line="440" w:lineRule="exact"/>
        <w:ind w:left="-540" w:firstLine="422"/>
        <w:rPr>
          <w:rFonts w:ascii="宋体" w:hAnsi="宋体"/>
          <w:b/>
          <w:bCs/>
          <w:sz w:val="28"/>
        </w:rPr>
      </w:pPr>
      <w:r>
        <w:rPr>
          <w:rFonts w:ascii="宋体" w:hAnsi="宋体" w:hint="eastAsia"/>
          <w:b/>
          <w:bCs/>
          <w:sz w:val="28"/>
        </w:rPr>
        <w:lastRenderedPageBreak/>
        <w:t>一、课题研究人员基本信息</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342"/>
        <w:gridCol w:w="2158"/>
        <w:gridCol w:w="33"/>
        <w:gridCol w:w="417"/>
        <w:gridCol w:w="896"/>
        <w:gridCol w:w="724"/>
        <w:gridCol w:w="108"/>
        <w:gridCol w:w="103"/>
        <w:gridCol w:w="766"/>
        <w:gridCol w:w="643"/>
        <w:gridCol w:w="109"/>
        <w:gridCol w:w="599"/>
        <w:gridCol w:w="12"/>
        <w:gridCol w:w="14"/>
        <w:gridCol w:w="526"/>
        <w:gridCol w:w="1181"/>
        <w:gridCol w:w="20"/>
      </w:tblGrid>
      <w:tr w:rsidR="00D529B5">
        <w:trPr>
          <w:gridAfter w:val="1"/>
          <w:wAfter w:w="20" w:type="dxa"/>
          <w:trHeight w:val="460"/>
          <w:jc w:val="center"/>
        </w:trPr>
        <w:tc>
          <w:tcPr>
            <w:tcW w:w="9305" w:type="dxa"/>
            <w:gridSpan w:val="17"/>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课题主持人基本情况</w:t>
            </w:r>
            <w:r>
              <w:rPr>
                <w:rFonts w:ascii="宋体" w:hAnsi="宋体" w:hint="eastAsia"/>
                <w:b/>
                <w:bCs/>
              </w:rPr>
              <w:t>(</w:t>
            </w:r>
            <w:r>
              <w:rPr>
                <w:rFonts w:ascii="宋体" w:hAnsi="宋体" w:hint="eastAsia"/>
                <w:b/>
                <w:bCs/>
              </w:rPr>
              <w:t>不超过</w:t>
            </w:r>
            <w:r>
              <w:rPr>
                <w:rFonts w:ascii="宋体" w:hAnsi="宋体" w:hint="eastAsia"/>
                <w:b/>
                <w:bCs/>
              </w:rPr>
              <w:t>2</w:t>
            </w:r>
            <w:r>
              <w:rPr>
                <w:rFonts w:ascii="宋体" w:hAnsi="宋体" w:hint="eastAsia"/>
                <w:b/>
                <w:bCs/>
              </w:rPr>
              <w:t>人</w:t>
            </w:r>
            <w:r>
              <w:rPr>
                <w:rFonts w:ascii="宋体" w:hAnsi="宋体" w:hint="eastAsia"/>
                <w:b/>
                <w:bCs/>
              </w:rPr>
              <w:t xml:space="preserve">) </w:t>
            </w:r>
          </w:p>
        </w:tc>
      </w:tr>
      <w:tr w:rsidR="00D529B5">
        <w:trPr>
          <w:gridAfter w:val="1"/>
          <w:wAfter w:w="20" w:type="dxa"/>
          <w:trHeight w:val="460"/>
          <w:jc w:val="center"/>
        </w:trPr>
        <w:tc>
          <w:tcPr>
            <w:tcW w:w="1016" w:type="dxa"/>
            <w:gridSpan w:val="2"/>
            <w:vAlign w:val="center"/>
          </w:tcPr>
          <w:p w:rsidR="00D529B5" w:rsidRDefault="0000070F">
            <w:pPr>
              <w:spacing w:line="300" w:lineRule="exact"/>
              <w:ind w:left="211" w:hangingChars="100" w:hanging="211"/>
              <w:jc w:val="center"/>
              <w:rPr>
                <w:rFonts w:ascii="宋体" w:hAnsi="宋体"/>
                <w:b/>
                <w:bCs/>
              </w:rPr>
            </w:pPr>
            <w:r>
              <w:rPr>
                <w:rFonts w:ascii="宋体" w:hAnsi="宋体" w:hint="eastAsia"/>
                <w:b/>
                <w:bCs/>
              </w:rPr>
              <w:t>姓</w:t>
            </w:r>
            <w:r>
              <w:rPr>
                <w:rFonts w:ascii="宋体" w:hAnsi="宋体" w:hint="eastAsia"/>
                <w:b/>
                <w:bCs/>
              </w:rPr>
              <w:t xml:space="preserve">  </w:t>
            </w:r>
            <w:r>
              <w:rPr>
                <w:rFonts w:ascii="宋体" w:hAnsi="宋体" w:hint="eastAsia"/>
                <w:b/>
                <w:bCs/>
              </w:rPr>
              <w:t>名</w:t>
            </w:r>
            <w:r>
              <w:rPr>
                <w:rFonts w:ascii="宋体" w:hAnsi="宋体" w:hint="eastAsia"/>
                <w:b/>
                <w:bCs/>
              </w:rPr>
              <w:t>(1)</w:t>
            </w:r>
          </w:p>
        </w:tc>
        <w:tc>
          <w:tcPr>
            <w:tcW w:w="2158" w:type="dxa"/>
            <w:vAlign w:val="center"/>
          </w:tcPr>
          <w:p w:rsidR="00D529B5" w:rsidRDefault="0000070F">
            <w:pPr>
              <w:spacing w:line="300" w:lineRule="exact"/>
              <w:jc w:val="center"/>
              <w:rPr>
                <w:rFonts w:ascii="宋体" w:hAnsi="宋体"/>
                <w:b/>
                <w:sz w:val="24"/>
              </w:rPr>
            </w:pPr>
            <w:r>
              <w:rPr>
                <w:rFonts w:ascii="宋体" w:hAnsi="宋体" w:hint="eastAsia"/>
                <w:b/>
                <w:sz w:val="24"/>
              </w:rPr>
              <w:t>庄琛</w:t>
            </w:r>
          </w:p>
        </w:tc>
        <w:tc>
          <w:tcPr>
            <w:tcW w:w="1346" w:type="dxa"/>
            <w:gridSpan w:val="3"/>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性</w:t>
            </w:r>
            <w:r>
              <w:rPr>
                <w:rFonts w:ascii="宋体" w:hAnsi="宋体" w:hint="eastAsia"/>
                <w:b/>
                <w:bCs/>
              </w:rPr>
              <w:t xml:space="preserve">  </w:t>
            </w:r>
            <w:r>
              <w:rPr>
                <w:rFonts w:ascii="宋体" w:hAnsi="宋体" w:hint="eastAsia"/>
                <w:b/>
                <w:bCs/>
              </w:rPr>
              <w:t>别</w:t>
            </w:r>
          </w:p>
        </w:tc>
        <w:tc>
          <w:tcPr>
            <w:tcW w:w="832" w:type="dxa"/>
            <w:gridSpan w:val="2"/>
            <w:vAlign w:val="center"/>
          </w:tcPr>
          <w:p w:rsidR="00D529B5" w:rsidRDefault="0000070F">
            <w:pPr>
              <w:spacing w:line="300" w:lineRule="exact"/>
              <w:jc w:val="center"/>
              <w:rPr>
                <w:rFonts w:ascii="宋体" w:hAnsi="宋体"/>
                <w:b/>
                <w:sz w:val="24"/>
              </w:rPr>
            </w:pPr>
            <w:r>
              <w:rPr>
                <w:rFonts w:ascii="宋体" w:hAnsi="宋体" w:hint="eastAsia"/>
                <w:b/>
                <w:sz w:val="24"/>
              </w:rPr>
              <w:t>女</w:t>
            </w:r>
          </w:p>
        </w:tc>
        <w:tc>
          <w:tcPr>
            <w:tcW w:w="869" w:type="dxa"/>
            <w:gridSpan w:val="2"/>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民</w:t>
            </w:r>
            <w:r>
              <w:rPr>
                <w:rFonts w:ascii="宋体" w:hAnsi="宋体" w:hint="eastAsia"/>
                <w:b/>
                <w:bCs/>
              </w:rPr>
              <w:t xml:space="preserve"> </w:t>
            </w:r>
            <w:r>
              <w:rPr>
                <w:rFonts w:ascii="宋体" w:hAnsi="宋体" w:hint="eastAsia"/>
                <w:b/>
                <w:bCs/>
              </w:rPr>
              <w:t>族</w:t>
            </w:r>
          </w:p>
        </w:tc>
        <w:tc>
          <w:tcPr>
            <w:tcW w:w="752" w:type="dxa"/>
            <w:gridSpan w:val="2"/>
            <w:vAlign w:val="center"/>
          </w:tcPr>
          <w:p w:rsidR="00D529B5" w:rsidRDefault="0000070F">
            <w:pPr>
              <w:spacing w:line="300" w:lineRule="exact"/>
              <w:jc w:val="left"/>
              <w:rPr>
                <w:rFonts w:ascii="宋体" w:hAnsi="宋体"/>
                <w:b/>
                <w:sz w:val="24"/>
              </w:rPr>
            </w:pPr>
            <w:r>
              <w:rPr>
                <w:rFonts w:ascii="宋体" w:hAnsi="宋体" w:hint="eastAsia"/>
                <w:b/>
                <w:sz w:val="24"/>
              </w:rPr>
              <w:t>汉</w:t>
            </w:r>
          </w:p>
        </w:tc>
        <w:tc>
          <w:tcPr>
            <w:tcW w:w="599" w:type="dxa"/>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出生</w:t>
            </w:r>
          </w:p>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年月</w:t>
            </w:r>
          </w:p>
        </w:tc>
        <w:tc>
          <w:tcPr>
            <w:tcW w:w="1733" w:type="dxa"/>
            <w:gridSpan w:val="4"/>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79</w:t>
            </w:r>
            <w:r>
              <w:rPr>
                <w:rFonts w:ascii="宋体" w:hAnsi="宋体" w:hint="eastAsia"/>
                <w:b/>
                <w:bCs/>
              </w:rPr>
              <w:t>年</w:t>
            </w:r>
            <w:r>
              <w:rPr>
                <w:rFonts w:ascii="宋体" w:hAnsi="宋体" w:hint="eastAsia"/>
                <w:b/>
                <w:bCs/>
              </w:rPr>
              <w:t xml:space="preserve"> 12   </w:t>
            </w:r>
            <w:r>
              <w:rPr>
                <w:rFonts w:ascii="宋体" w:hAnsi="宋体" w:hint="eastAsia"/>
                <w:b/>
                <w:bCs/>
              </w:rPr>
              <w:t>月</w:t>
            </w:r>
          </w:p>
        </w:tc>
      </w:tr>
      <w:tr w:rsidR="00D529B5">
        <w:trPr>
          <w:gridAfter w:val="1"/>
          <w:wAfter w:w="20" w:type="dxa"/>
          <w:cantSplit/>
          <w:trHeight w:val="468"/>
          <w:jc w:val="center"/>
        </w:trPr>
        <w:tc>
          <w:tcPr>
            <w:tcW w:w="1016" w:type="dxa"/>
            <w:gridSpan w:val="2"/>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行政职务</w:t>
            </w:r>
          </w:p>
        </w:tc>
        <w:tc>
          <w:tcPr>
            <w:tcW w:w="2158" w:type="dxa"/>
            <w:vAlign w:val="center"/>
          </w:tcPr>
          <w:p w:rsidR="00D529B5" w:rsidRDefault="00D529B5">
            <w:pPr>
              <w:spacing w:line="300" w:lineRule="exact"/>
              <w:jc w:val="center"/>
              <w:rPr>
                <w:rFonts w:ascii="宋体" w:hAnsi="宋体"/>
                <w:b/>
                <w:sz w:val="24"/>
              </w:rPr>
            </w:pPr>
          </w:p>
        </w:tc>
        <w:tc>
          <w:tcPr>
            <w:tcW w:w="1346" w:type="dxa"/>
            <w:gridSpan w:val="3"/>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专业技</w:t>
            </w:r>
          </w:p>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术职称</w:t>
            </w:r>
          </w:p>
        </w:tc>
        <w:tc>
          <w:tcPr>
            <w:tcW w:w="1701" w:type="dxa"/>
            <w:gridSpan w:val="4"/>
            <w:vAlign w:val="center"/>
          </w:tcPr>
          <w:p w:rsidR="00D529B5" w:rsidRDefault="0000070F">
            <w:pPr>
              <w:spacing w:line="300" w:lineRule="exact"/>
              <w:jc w:val="center"/>
              <w:rPr>
                <w:rFonts w:ascii="宋体" w:hAnsi="宋体"/>
                <w:b/>
                <w:sz w:val="24"/>
              </w:rPr>
            </w:pPr>
            <w:r>
              <w:rPr>
                <w:rFonts w:ascii="宋体" w:hAnsi="宋体" w:hint="eastAsia"/>
                <w:b/>
                <w:sz w:val="24"/>
              </w:rPr>
              <w:t>中小学高级</w:t>
            </w:r>
          </w:p>
        </w:tc>
        <w:tc>
          <w:tcPr>
            <w:tcW w:w="1351" w:type="dxa"/>
            <w:gridSpan w:val="3"/>
            <w:vAlign w:val="center"/>
          </w:tcPr>
          <w:p w:rsidR="00D529B5" w:rsidRDefault="0000070F">
            <w:pPr>
              <w:spacing w:line="300" w:lineRule="exact"/>
              <w:jc w:val="center"/>
              <w:rPr>
                <w:rFonts w:ascii="宋体" w:hAnsi="宋体"/>
                <w:b/>
                <w:sz w:val="28"/>
              </w:rPr>
            </w:pPr>
            <w:r>
              <w:rPr>
                <w:rFonts w:ascii="宋体" w:hAnsi="宋体" w:hint="eastAsia"/>
                <w:b/>
                <w:bCs/>
              </w:rPr>
              <w:t>研究专长</w:t>
            </w:r>
          </w:p>
        </w:tc>
        <w:tc>
          <w:tcPr>
            <w:tcW w:w="1733" w:type="dxa"/>
            <w:gridSpan w:val="4"/>
            <w:vAlign w:val="center"/>
          </w:tcPr>
          <w:p w:rsidR="00D529B5" w:rsidRDefault="0000070F">
            <w:pPr>
              <w:spacing w:line="300" w:lineRule="exact"/>
              <w:jc w:val="center"/>
              <w:rPr>
                <w:rFonts w:ascii="宋体" w:hAnsi="宋体"/>
                <w:b/>
                <w:sz w:val="28"/>
              </w:rPr>
            </w:pPr>
            <w:r>
              <w:rPr>
                <w:rFonts w:ascii="宋体" w:hAnsi="宋体" w:hint="eastAsia"/>
                <w:b/>
                <w:sz w:val="28"/>
              </w:rPr>
              <w:t>小学数学</w:t>
            </w:r>
          </w:p>
        </w:tc>
      </w:tr>
      <w:tr w:rsidR="00D529B5">
        <w:trPr>
          <w:gridAfter w:val="1"/>
          <w:wAfter w:w="20" w:type="dxa"/>
          <w:cantSplit/>
          <w:trHeight w:val="435"/>
          <w:jc w:val="center"/>
        </w:trPr>
        <w:tc>
          <w:tcPr>
            <w:tcW w:w="1016" w:type="dxa"/>
            <w:gridSpan w:val="2"/>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最后学历</w:t>
            </w:r>
          </w:p>
        </w:tc>
        <w:tc>
          <w:tcPr>
            <w:tcW w:w="2158" w:type="dxa"/>
            <w:vAlign w:val="center"/>
          </w:tcPr>
          <w:p w:rsidR="00D529B5" w:rsidRDefault="0000070F">
            <w:pPr>
              <w:spacing w:line="300" w:lineRule="exact"/>
              <w:ind w:leftChars="-105" w:left="2" w:hangingChars="92" w:hanging="222"/>
              <w:jc w:val="center"/>
              <w:rPr>
                <w:rFonts w:ascii="宋体" w:hAnsi="宋体"/>
                <w:b/>
                <w:sz w:val="24"/>
              </w:rPr>
            </w:pPr>
            <w:r>
              <w:rPr>
                <w:rFonts w:ascii="宋体" w:hAnsi="宋体" w:hint="eastAsia"/>
                <w:b/>
                <w:sz w:val="24"/>
              </w:rPr>
              <w:t>本科</w:t>
            </w:r>
          </w:p>
        </w:tc>
        <w:tc>
          <w:tcPr>
            <w:tcW w:w="1346" w:type="dxa"/>
            <w:gridSpan w:val="3"/>
            <w:tcBorders>
              <w:bottom w:val="nil"/>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最后学位</w:t>
            </w:r>
          </w:p>
        </w:tc>
        <w:tc>
          <w:tcPr>
            <w:tcW w:w="4785" w:type="dxa"/>
            <w:gridSpan w:val="11"/>
            <w:vAlign w:val="center"/>
          </w:tcPr>
          <w:p w:rsidR="00D529B5" w:rsidRDefault="00D529B5">
            <w:pPr>
              <w:spacing w:line="300" w:lineRule="exact"/>
              <w:jc w:val="center"/>
              <w:rPr>
                <w:rFonts w:ascii="宋体" w:hAnsi="宋体"/>
                <w:b/>
              </w:rPr>
            </w:pPr>
          </w:p>
        </w:tc>
      </w:tr>
      <w:tr w:rsidR="00D529B5">
        <w:trPr>
          <w:gridAfter w:val="1"/>
          <w:wAfter w:w="20" w:type="dxa"/>
          <w:cantSplit/>
          <w:trHeight w:val="353"/>
          <w:jc w:val="center"/>
        </w:trPr>
        <w:tc>
          <w:tcPr>
            <w:tcW w:w="1016" w:type="dxa"/>
            <w:gridSpan w:val="2"/>
            <w:vMerge w:val="restart"/>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工作单位</w:t>
            </w:r>
          </w:p>
        </w:tc>
        <w:tc>
          <w:tcPr>
            <w:tcW w:w="3504" w:type="dxa"/>
            <w:gridSpan w:val="4"/>
            <w:vMerge w:val="restart"/>
            <w:vAlign w:val="center"/>
          </w:tcPr>
          <w:p w:rsidR="00D529B5" w:rsidRDefault="00D529B5">
            <w:pPr>
              <w:spacing w:line="300" w:lineRule="exact"/>
              <w:jc w:val="center"/>
              <w:rPr>
                <w:rFonts w:ascii="宋体" w:hAnsi="宋体"/>
                <w:b/>
                <w:sz w:val="24"/>
              </w:rPr>
            </w:pPr>
          </w:p>
          <w:p w:rsidR="00D529B5" w:rsidRDefault="0000070F">
            <w:pPr>
              <w:spacing w:line="300" w:lineRule="exact"/>
              <w:jc w:val="center"/>
              <w:rPr>
                <w:rFonts w:ascii="宋体" w:hAnsi="宋体"/>
                <w:b/>
                <w:sz w:val="24"/>
              </w:rPr>
            </w:pPr>
            <w:r>
              <w:rPr>
                <w:rFonts w:ascii="宋体" w:hAnsi="宋体" w:hint="eastAsia"/>
                <w:b/>
                <w:sz w:val="24"/>
              </w:rPr>
              <w:t>常州市武进区礼河实验学校</w:t>
            </w:r>
          </w:p>
        </w:tc>
        <w:tc>
          <w:tcPr>
            <w:tcW w:w="1701" w:type="dxa"/>
            <w:gridSpan w:val="4"/>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手机（必填）</w:t>
            </w:r>
          </w:p>
        </w:tc>
        <w:tc>
          <w:tcPr>
            <w:tcW w:w="3084" w:type="dxa"/>
            <w:gridSpan w:val="7"/>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13861189107</w:t>
            </w:r>
          </w:p>
          <w:p w:rsidR="00D529B5" w:rsidRDefault="00D529B5">
            <w:pPr>
              <w:spacing w:line="300" w:lineRule="exact"/>
              <w:ind w:leftChars="-480" w:left="-1008" w:firstLineChars="450" w:firstLine="949"/>
              <w:jc w:val="center"/>
              <w:rPr>
                <w:rFonts w:ascii="宋体" w:hAnsi="宋体"/>
                <w:b/>
                <w:bCs/>
              </w:rPr>
            </w:pPr>
          </w:p>
        </w:tc>
      </w:tr>
      <w:tr w:rsidR="00D529B5">
        <w:trPr>
          <w:gridAfter w:val="1"/>
          <w:wAfter w:w="20" w:type="dxa"/>
          <w:cantSplit/>
          <w:trHeight w:val="301"/>
          <w:jc w:val="center"/>
        </w:trPr>
        <w:tc>
          <w:tcPr>
            <w:tcW w:w="1016" w:type="dxa"/>
            <w:gridSpan w:val="2"/>
            <w:vMerge/>
            <w:tcBorders>
              <w:bottom w:val="single" w:sz="4" w:space="0" w:color="auto"/>
            </w:tcBorders>
            <w:vAlign w:val="center"/>
          </w:tcPr>
          <w:p w:rsidR="00D529B5" w:rsidRDefault="00D529B5">
            <w:pPr>
              <w:spacing w:line="300" w:lineRule="exact"/>
              <w:ind w:leftChars="-480" w:left="-1008" w:firstLineChars="450" w:firstLine="949"/>
              <w:jc w:val="center"/>
              <w:rPr>
                <w:rFonts w:ascii="宋体" w:hAnsi="宋体"/>
                <w:b/>
                <w:bCs/>
              </w:rPr>
            </w:pPr>
          </w:p>
        </w:tc>
        <w:tc>
          <w:tcPr>
            <w:tcW w:w="3504" w:type="dxa"/>
            <w:gridSpan w:val="4"/>
            <w:vMerge/>
            <w:tcBorders>
              <w:bottom w:val="single" w:sz="4" w:space="0" w:color="auto"/>
            </w:tcBorders>
            <w:vAlign w:val="center"/>
          </w:tcPr>
          <w:p w:rsidR="00D529B5" w:rsidRDefault="00D529B5">
            <w:pPr>
              <w:spacing w:line="300" w:lineRule="exact"/>
              <w:jc w:val="center"/>
              <w:rPr>
                <w:rFonts w:ascii="宋体" w:hAnsi="宋体"/>
                <w:b/>
                <w:sz w:val="24"/>
              </w:rPr>
            </w:pPr>
          </w:p>
        </w:tc>
        <w:tc>
          <w:tcPr>
            <w:tcW w:w="1701" w:type="dxa"/>
            <w:gridSpan w:val="4"/>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7"/>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1376024633@qq.com</w:t>
            </w:r>
          </w:p>
          <w:p w:rsidR="00D529B5" w:rsidRDefault="00D529B5">
            <w:pPr>
              <w:spacing w:line="300" w:lineRule="exact"/>
              <w:ind w:leftChars="-480" w:left="-1008" w:firstLineChars="450" w:firstLine="949"/>
              <w:jc w:val="center"/>
              <w:rPr>
                <w:rFonts w:ascii="宋体" w:hAnsi="宋体"/>
                <w:b/>
                <w:bCs/>
              </w:rPr>
            </w:pPr>
          </w:p>
        </w:tc>
      </w:tr>
      <w:tr w:rsidR="00D529B5">
        <w:trPr>
          <w:gridAfter w:val="1"/>
          <w:wAfter w:w="20" w:type="dxa"/>
          <w:cantSplit/>
          <w:trHeight w:val="301"/>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姓</w:t>
            </w:r>
            <w:r>
              <w:rPr>
                <w:rFonts w:ascii="宋体" w:hAnsi="宋体" w:hint="eastAsia"/>
                <w:b/>
                <w:bCs/>
              </w:rPr>
              <w:t xml:space="preserve">  </w:t>
            </w:r>
            <w:r>
              <w:rPr>
                <w:rFonts w:ascii="宋体" w:hAnsi="宋体" w:hint="eastAsia"/>
                <w:b/>
                <w:bCs/>
              </w:rPr>
              <w:t>名</w:t>
            </w:r>
          </w:p>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(2)</w:t>
            </w:r>
          </w:p>
        </w:tc>
        <w:tc>
          <w:tcPr>
            <w:tcW w:w="2191" w:type="dxa"/>
            <w:gridSpan w:val="2"/>
            <w:tcBorders>
              <w:bottom w:val="single" w:sz="4" w:space="0" w:color="auto"/>
            </w:tcBorders>
            <w:vAlign w:val="center"/>
          </w:tcPr>
          <w:p w:rsidR="00D529B5" w:rsidRDefault="0000070F">
            <w:pPr>
              <w:spacing w:line="300" w:lineRule="exact"/>
              <w:jc w:val="center"/>
              <w:rPr>
                <w:rFonts w:ascii="宋体" w:hAnsi="宋体"/>
                <w:b/>
                <w:sz w:val="24"/>
              </w:rPr>
            </w:pPr>
            <w:r>
              <w:rPr>
                <w:rFonts w:ascii="宋体" w:hAnsi="宋体" w:hint="eastAsia"/>
                <w:b/>
                <w:sz w:val="24"/>
              </w:rPr>
              <w:t>蒋瑛</w:t>
            </w:r>
          </w:p>
        </w:tc>
        <w:tc>
          <w:tcPr>
            <w:tcW w:w="1313" w:type="dxa"/>
            <w:gridSpan w:val="2"/>
            <w:tcBorders>
              <w:bottom w:val="single" w:sz="4" w:space="0" w:color="auto"/>
            </w:tcBorders>
            <w:vAlign w:val="center"/>
          </w:tcPr>
          <w:p w:rsidR="00D529B5" w:rsidRDefault="0000070F">
            <w:pPr>
              <w:spacing w:line="300" w:lineRule="exact"/>
              <w:jc w:val="center"/>
              <w:rPr>
                <w:rFonts w:ascii="宋体" w:hAnsi="宋体"/>
                <w:b/>
                <w:sz w:val="24"/>
              </w:rPr>
            </w:pPr>
            <w:r>
              <w:rPr>
                <w:rFonts w:ascii="宋体" w:hAnsi="宋体" w:hint="eastAsia"/>
                <w:b/>
                <w:bCs/>
              </w:rPr>
              <w:t>性</w:t>
            </w:r>
            <w:r>
              <w:rPr>
                <w:rFonts w:ascii="宋体" w:hAnsi="宋体" w:hint="eastAsia"/>
                <w:b/>
                <w:bCs/>
              </w:rPr>
              <w:t xml:space="preserve">  </w:t>
            </w:r>
            <w:r>
              <w:rPr>
                <w:rFonts w:ascii="宋体" w:hAnsi="宋体" w:hint="eastAsia"/>
                <w:b/>
                <w:bCs/>
              </w:rPr>
              <w:t>别</w:t>
            </w:r>
          </w:p>
        </w:tc>
        <w:tc>
          <w:tcPr>
            <w:tcW w:w="935" w:type="dxa"/>
            <w:gridSpan w:val="3"/>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女</w:t>
            </w:r>
          </w:p>
        </w:tc>
        <w:tc>
          <w:tcPr>
            <w:tcW w:w="766" w:type="dxa"/>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民</w:t>
            </w:r>
            <w:r>
              <w:rPr>
                <w:rFonts w:ascii="宋体" w:hAnsi="宋体" w:hint="eastAsia"/>
                <w:b/>
                <w:bCs/>
              </w:rPr>
              <w:t xml:space="preserve"> </w:t>
            </w:r>
            <w:r>
              <w:rPr>
                <w:rFonts w:ascii="宋体" w:hAnsi="宋体" w:hint="eastAsia"/>
                <w:b/>
                <w:bCs/>
              </w:rPr>
              <w:t>族</w:t>
            </w:r>
          </w:p>
        </w:tc>
        <w:tc>
          <w:tcPr>
            <w:tcW w:w="752"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汉</w:t>
            </w:r>
          </w:p>
        </w:tc>
        <w:tc>
          <w:tcPr>
            <w:tcW w:w="625" w:type="dxa"/>
            <w:gridSpan w:val="3"/>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出生</w:t>
            </w:r>
          </w:p>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年月</w:t>
            </w:r>
          </w:p>
        </w:tc>
        <w:tc>
          <w:tcPr>
            <w:tcW w:w="1707"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90</w:t>
            </w:r>
            <w:r>
              <w:rPr>
                <w:rFonts w:ascii="宋体" w:hAnsi="宋体" w:hint="eastAsia"/>
                <w:b/>
                <w:bCs/>
              </w:rPr>
              <w:t>年</w:t>
            </w:r>
            <w:r>
              <w:rPr>
                <w:rFonts w:ascii="宋体" w:hAnsi="宋体" w:hint="eastAsia"/>
                <w:b/>
                <w:bCs/>
              </w:rPr>
              <w:t xml:space="preserve"> 1 </w:t>
            </w:r>
            <w:r>
              <w:rPr>
                <w:rFonts w:ascii="宋体" w:hAnsi="宋体" w:hint="eastAsia"/>
                <w:b/>
                <w:bCs/>
              </w:rPr>
              <w:t>月</w:t>
            </w:r>
          </w:p>
        </w:tc>
      </w:tr>
      <w:tr w:rsidR="00D529B5">
        <w:trPr>
          <w:gridAfter w:val="1"/>
          <w:wAfter w:w="20" w:type="dxa"/>
          <w:cantSplit/>
          <w:trHeight w:val="301"/>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行政职务</w:t>
            </w:r>
          </w:p>
        </w:tc>
        <w:tc>
          <w:tcPr>
            <w:tcW w:w="2191" w:type="dxa"/>
            <w:gridSpan w:val="2"/>
            <w:tcBorders>
              <w:bottom w:val="single" w:sz="4" w:space="0" w:color="auto"/>
            </w:tcBorders>
            <w:vAlign w:val="center"/>
          </w:tcPr>
          <w:p w:rsidR="00D529B5" w:rsidRDefault="00D529B5">
            <w:pPr>
              <w:spacing w:line="300" w:lineRule="exact"/>
              <w:ind w:leftChars="-480" w:left="-1008" w:firstLineChars="450" w:firstLine="949"/>
              <w:jc w:val="center"/>
              <w:rPr>
                <w:rFonts w:ascii="宋体" w:hAnsi="宋体"/>
                <w:b/>
                <w:bCs/>
              </w:rPr>
            </w:pPr>
          </w:p>
        </w:tc>
        <w:tc>
          <w:tcPr>
            <w:tcW w:w="1313"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专业技</w:t>
            </w:r>
          </w:p>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术职称</w:t>
            </w:r>
          </w:p>
        </w:tc>
        <w:tc>
          <w:tcPr>
            <w:tcW w:w="1701" w:type="dxa"/>
            <w:gridSpan w:val="4"/>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中小学二级</w:t>
            </w:r>
          </w:p>
        </w:tc>
        <w:tc>
          <w:tcPr>
            <w:tcW w:w="1377" w:type="dxa"/>
            <w:gridSpan w:val="5"/>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研究专长</w:t>
            </w:r>
          </w:p>
        </w:tc>
        <w:tc>
          <w:tcPr>
            <w:tcW w:w="1707"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小学数学</w:t>
            </w:r>
          </w:p>
        </w:tc>
      </w:tr>
      <w:tr w:rsidR="00D529B5">
        <w:trPr>
          <w:gridAfter w:val="1"/>
          <w:wAfter w:w="20" w:type="dxa"/>
          <w:cantSplit/>
          <w:trHeight w:val="433"/>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最后学历</w:t>
            </w:r>
          </w:p>
        </w:tc>
        <w:tc>
          <w:tcPr>
            <w:tcW w:w="2191"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本科</w:t>
            </w:r>
          </w:p>
        </w:tc>
        <w:tc>
          <w:tcPr>
            <w:tcW w:w="1313"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最后学位</w:t>
            </w:r>
          </w:p>
        </w:tc>
        <w:tc>
          <w:tcPr>
            <w:tcW w:w="4785" w:type="dxa"/>
            <w:gridSpan w:val="11"/>
            <w:tcBorders>
              <w:bottom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bCs/>
              </w:rPr>
              <w:t>学士</w:t>
            </w:r>
          </w:p>
        </w:tc>
      </w:tr>
      <w:tr w:rsidR="00D529B5">
        <w:trPr>
          <w:gridAfter w:val="1"/>
          <w:wAfter w:w="20" w:type="dxa"/>
          <w:cantSplit/>
          <w:trHeight w:val="301"/>
          <w:jc w:val="center"/>
        </w:trPr>
        <w:tc>
          <w:tcPr>
            <w:tcW w:w="1016" w:type="dxa"/>
            <w:gridSpan w:val="2"/>
            <w:vMerge w:val="restart"/>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工作单位</w:t>
            </w:r>
          </w:p>
        </w:tc>
        <w:tc>
          <w:tcPr>
            <w:tcW w:w="3504" w:type="dxa"/>
            <w:gridSpan w:val="4"/>
            <w:vMerge w:val="restart"/>
            <w:vAlign w:val="center"/>
          </w:tcPr>
          <w:p w:rsidR="00D529B5" w:rsidRDefault="0000070F">
            <w:pPr>
              <w:spacing w:line="300" w:lineRule="exact"/>
              <w:ind w:leftChars="-480" w:left="-1008" w:firstLineChars="450" w:firstLine="1084"/>
              <w:jc w:val="center"/>
              <w:rPr>
                <w:rFonts w:ascii="宋体" w:hAnsi="宋体"/>
                <w:b/>
                <w:bCs/>
              </w:rPr>
            </w:pPr>
            <w:r>
              <w:rPr>
                <w:rFonts w:ascii="宋体" w:hAnsi="宋体" w:hint="eastAsia"/>
                <w:b/>
                <w:sz w:val="24"/>
              </w:rPr>
              <w:t>常州市武进区礼河实验学校</w:t>
            </w:r>
          </w:p>
        </w:tc>
        <w:tc>
          <w:tcPr>
            <w:tcW w:w="1701" w:type="dxa"/>
            <w:gridSpan w:val="4"/>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手机（必填）</w:t>
            </w:r>
          </w:p>
        </w:tc>
        <w:tc>
          <w:tcPr>
            <w:tcW w:w="3084" w:type="dxa"/>
            <w:gridSpan w:val="7"/>
            <w:tcBorders>
              <w:bottom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bCs/>
              </w:rPr>
              <w:t>15161145993</w:t>
            </w:r>
          </w:p>
          <w:p w:rsidR="00D529B5" w:rsidRDefault="00D529B5">
            <w:pPr>
              <w:spacing w:line="300" w:lineRule="exact"/>
              <w:jc w:val="center"/>
              <w:rPr>
                <w:rFonts w:ascii="宋体" w:hAnsi="宋体"/>
                <w:b/>
                <w:bCs/>
              </w:rPr>
            </w:pPr>
          </w:p>
        </w:tc>
      </w:tr>
      <w:tr w:rsidR="00D529B5">
        <w:trPr>
          <w:gridAfter w:val="1"/>
          <w:wAfter w:w="20" w:type="dxa"/>
          <w:cantSplit/>
          <w:trHeight w:val="301"/>
          <w:jc w:val="center"/>
        </w:trPr>
        <w:tc>
          <w:tcPr>
            <w:tcW w:w="1016" w:type="dxa"/>
            <w:gridSpan w:val="2"/>
            <w:vMerge/>
            <w:tcBorders>
              <w:bottom w:val="single" w:sz="4" w:space="0" w:color="auto"/>
            </w:tcBorders>
            <w:vAlign w:val="center"/>
          </w:tcPr>
          <w:p w:rsidR="00D529B5" w:rsidRDefault="00D529B5">
            <w:pPr>
              <w:spacing w:line="300" w:lineRule="exact"/>
              <w:ind w:leftChars="-480" w:left="-1008" w:firstLineChars="450" w:firstLine="949"/>
              <w:jc w:val="center"/>
              <w:rPr>
                <w:rFonts w:ascii="宋体" w:hAnsi="宋体"/>
                <w:b/>
                <w:bCs/>
              </w:rPr>
            </w:pPr>
          </w:p>
        </w:tc>
        <w:tc>
          <w:tcPr>
            <w:tcW w:w="3504" w:type="dxa"/>
            <w:gridSpan w:val="4"/>
            <w:vMerge/>
            <w:tcBorders>
              <w:bottom w:val="single" w:sz="4" w:space="0" w:color="auto"/>
            </w:tcBorders>
            <w:vAlign w:val="center"/>
          </w:tcPr>
          <w:p w:rsidR="00D529B5" w:rsidRDefault="00D529B5">
            <w:pPr>
              <w:spacing w:line="300" w:lineRule="exact"/>
              <w:ind w:leftChars="-480" w:left="-1008" w:firstLineChars="450" w:firstLine="949"/>
              <w:jc w:val="center"/>
              <w:rPr>
                <w:rFonts w:ascii="宋体" w:hAnsi="宋体"/>
                <w:b/>
                <w:bCs/>
              </w:rPr>
            </w:pPr>
          </w:p>
        </w:tc>
        <w:tc>
          <w:tcPr>
            <w:tcW w:w="1701" w:type="dxa"/>
            <w:gridSpan w:val="4"/>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7"/>
            <w:tcBorders>
              <w:bottom w:val="single" w:sz="4" w:space="0" w:color="auto"/>
            </w:tcBorders>
            <w:vAlign w:val="center"/>
          </w:tcPr>
          <w:p w:rsidR="00D529B5" w:rsidRDefault="00D529B5">
            <w:pPr>
              <w:spacing w:line="300" w:lineRule="exact"/>
              <w:ind w:leftChars="-480" w:left="-1008" w:firstLineChars="450" w:firstLine="945"/>
              <w:jc w:val="center"/>
              <w:rPr>
                <w:rFonts w:ascii="宋体" w:hAnsi="宋体"/>
                <w:b/>
                <w:bCs/>
              </w:rPr>
            </w:pPr>
            <w:hyperlink r:id="rId8" w:history="1">
              <w:r w:rsidR="0000070F">
                <w:rPr>
                  <w:rStyle w:val="a9"/>
                  <w:rFonts w:ascii="宋体" w:hAnsi="宋体" w:hint="eastAsia"/>
                  <w:b/>
                  <w:bCs/>
                  <w:color w:val="000000" w:themeColor="text1"/>
                </w:rPr>
                <w:t>490205354@qq.com</w:t>
              </w:r>
            </w:hyperlink>
          </w:p>
        </w:tc>
      </w:tr>
      <w:tr w:rsidR="00D529B5">
        <w:trPr>
          <w:gridAfter w:val="1"/>
          <w:wAfter w:w="20" w:type="dxa"/>
          <w:cantSplit/>
          <w:trHeight w:val="600"/>
          <w:jc w:val="center"/>
        </w:trPr>
        <w:tc>
          <w:tcPr>
            <w:tcW w:w="9305" w:type="dxa"/>
            <w:gridSpan w:val="17"/>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课题组成员基本情况（限填</w:t>
            </w:r>
            <w:r>
              <w:rPr>
                <w:rFonts w:ascii="宋体" w:hAnsi="宋体" w:hint="eastAsia"/>
                <w:b/>
                <w:bCs/>
              </w:rPr>
              <w:t>10</w:t>
            </w:r>
            <w:r>
              <w:rPr>
                <w:rFonts w:ascii="宋体" w:hAnsi="宋体" w:hint="eastAsia"/>
                <w:b/>
                <w:bCs/>
              </w:rPr>
              <w:t>人，不含主持人）</w:t>
            </w:r>
          </w:p>
        </w:tc>
      </w:tr>
      <w:tr w:rsidR="00D529B5">
        <w:trPr>
          <w:cantSplit/>
          <w:trHeight w:val="48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姓</w:t>
            </w:r>
            <w:r>
              <w:rPr>
                <w:rFonts w:ascii="宋体" w:hAnsi="宋体" w:hint="eastAsia"/>
                <w:b/>
                <w:bCs/>
              </w:rPr>
              <w:t xml:space="preserve">  </w:t>
            </w:r>
            <w:r>
              <w:rPr>
                <w:rFonts w:ascii="宋体" w:hAnsi="宋体" w:hint="eastAsia"/>
                <w:b/>
                <w:bCs/>
              </w:rPr>
              <w:t>名</w:t>
            </w:r>
          </w:p>
        </w:tc>
        <w:tc>
          <w:tcPr>
            <w:tcW w:w="2608" w:type="dxa"/>
            <w:gridSpan w:val="3"/>
            <w:tcBorders>
              <w:top w:val="single" w:sz="4" w:space="0" w:color="auto"/>
              <w:bottom w:val="single" w:sz="4" w:space="0" w:color="auto"/>
              <w:right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bCs/>
              </w:rPr>
              <w:t>工</w:t>
            </w:r>
            <w:r>
              <w:rPr>
                <w:rFonts w:ascii="宋体" w:hAnsi="宋体" w:hint="eastAsia"/>
                <w:b/>
                <w:bCs/>
              </w:rPr>
              <w:t xml:space="preserve"> </w:t>
            </w:r>
            <w:r>
              <w:rPr>
                <w:rFonts w:ascii="宋体" w:hAnsi="宋体" w:hint="eastAsia"/>
                <w:b/>
                <w:bCs/>
              </w:rPr>
              <w:t>作</w:t>
            </w:r>
            <w:r>
              <w:rPr>
                <w:rFonts w:ascii="宋体" w:hAnsi="宋体" w:hint="eastAsia"/>
                <w:b/>
                <w:bCs/>
              </w:rPr>
              <w:t xml:space="preserve"> </w:t>
            </w:r>
            <w:r>
              <w:rPr>
                <w:rFonts w:ascii="宋体" w:hAnsi="宋体" w:hint="eastAsia"/>
                <w:b/>
                <w:bCs/>
              </w:rPr>
              <w:t>单</w:t>
            </w:r>
            <w:r>
              <w:rPr>
                <w:rFonts w:ascii="宋体" w:hAnsi="宋体" w:hint="eastAsia"/>
                <w:b/>
                <w:bCs/>
              </w:rPr>
              <w:t xml:space="preserve"> </w:t>
            </w:r>
            <w:r>
              <w:rPr>
                <w:rFonts w:ascii="宋体" w:hAnsi="宋体" w:hint="eastAsia"/>
                <w:b/>
                <w:bCs/>
              </w:rPr>
              <w:t>位</w:t>
            </w:r>
          </w:p>
        </w:tc>
        <w:tc>
          <w:tcPr>
            <w:tcW w:w="1620" w:type="dxa"/>
            <w:gridSpan w:val="2"/>
            <w:tcBorders>
              <w:top w:val="single" w:sz="4" w:space="0" w:color="auto"/>
              <w:left w:val="single" w:sz="4" w:space="0" w:color="auto"/>
              <w:bottom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bCs/>
              </w:rPr>
              <w:t>专业技术职称</w:t>
            </w:r>
          </w:p>
        </w:tc>
        <w:tc>
          <w:tcPr>
            <w:tcW w:w="1620" w:type="dxa"/>
            <w:gridSpan w:val="4"/>
            <w:tcBorders>
              <w:top w:val="single" w:sz="4" w:space="0" w:color="auto"/>
              <w:bottom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bCs/>
              </w:rPr>
              <w:t>研究专长</w:t>
            </w:r>
          </w:p>
        </w:tc>
        <w:tc>
          <w:tcPr>
            <w:tcW w:w="2461" w:type="dxa"/>
            <w:gridSpan w:val="7"/>
            <w:tcBorders>
              <w:top w:val="single" w:sz="4" w:space="0" w:color="auto"/>
              <w:bottom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bCs/>
              </w:rPr>
              <w:t>在课题组中的分工</w:t>
            </w:r>
          </w:p>
        </w:tc>
      </w:tr>
      <w:tr w:rsidR="00D529B5">
        <w:trPr>
          <w:cantSplit/>
          <w:trHeight w:val="48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949"/>
              <w:jc w:val="center"/>
              <w:rPr>
                <w:rFonts w:ascii="宋体" w:hAnsi="宋体"/>
                <w:b/>
                <w:bCs/>
              </w:rPr>
            </w:pPr>
            <w:r>
              <w:rPr>
                <w:rFonts w:ascii="宋体" w:hAnsi="宋体" w:hint="eastAsia"/>
                <w:b/>
                <w:bCs/>
              </w:rPr>
              <w:t>曹文庆</w:t>
            </w:r>
          </w:p>
        </w:tc>
        <w:tc>
          <w:tcPr>
            <w:tcW w:w="2608" w:type="dxa"/>
            <w:gridSpan w:val="3"/>
            <w:tcBorders>
              <w:top w:val="single" w:sz="4" w:space="0" w:color="auto"/>
              <w:bottom w:val="single" w:sz="4" w:space="0" w:color="auto"/>
              <w:right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sz w:val="24"/>
              </w:rPr>
              <w:t>武进区礼河实验学校</w:t>
            </w:r>
          </w:p>
        </w:tc>
        <w:tc>
          <w:tcPr>
            <w:tcW w:w="1620" w:type="dxa"/>
            <w:gridSpan w:val="2"/>
            <w:tcBorders>
              <w:top w:val="single" w:sz="4" w:space="0" w:color="auto"/>
              <w:left w:val="single" w:sz="4" w:space="0" w:color="auto"/>
              <w:bottom w:val="single" w:sz="4" w:space="0" w:color="auto"/>
            </w:tcBorders>
            <w:vAlign w:val="center"/>
          </w:tcPr>
          <w:p w:rsidR="00D529B5" w:rsidRDefault="00D529B5">
            <w:pPr>
              <w:spacing w:line="300" w:lineRule="exact"/>
              <w:jc w:val="center"/>
              <w:rPr>
                <w:rFonts w:ascii="宋体" w:hAnsi="宋体"/>
                <w:b/>
                <w:bCs/>
              </w:rPr>
            </w:pPr>
          </w:p>
        </w:tc>
        <w:tc>
          <w:tcPr>
            <w:tcW w:w="1620" w:type="dxa"/>
            <w:gridSpan w:val="4"/>
            <w:tcBorders>
              <w:top w:val="single" w:sz="4" w:space="0" w:color="auto"/>
              <w:bottom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bCs/>
              </w:rPr>
              <w:t>数学教学</w:t>
            </w:r>
          </w:p>
        </w:tc>
        <w:tc>
          <w:tcPr>
            <w:tcW w:w="2461" w:type="dxa"/>
            <w:gridSpan w:val="7"/>
            <w:tcBorders>
              <w:top w:val="single" w:sz="4" w:space="0" w:color="auto"/>
              <w:bottom w:val="single" w:sz="4" w:space="0" w:color="auto"/>
            </w:tcBorders>
            <w:vAlign w:val="center"/>
          </w:tcPr>
          <w:p w:rsidR="00D529B5" w:rsidRDefault="0000070F">
            <w:pPr>
              <w:spacing w:line="300" w:lineRule="exact"/>
              <w:jc w:val="center"/>
              <w:rPr>
                <w:rFonts w:ascii="宋体" w:hAnsi="宋体"/>
                <w:b/>
                <w:bCs/>
              </w:rPr>
            </w:pPr>
            <w:r>
              <w:rPr>
                <w:rFonts w:ascii="宋体" w:hAnsi="宋体" w:hint="eastAsia"/>
                <w:b/>
                <w:sz w:val="24"/>
              </w:rPr>
              <w:t>资源建设</w:t>
            </w:r>
          </w:p>
        </w:tc>
      </w:tr>
      <w:tr w:rsidR="00D529B5">
        <w:trPr>
          <w:cantSplit/>
          <w:trHeight w:val="51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张涵</w:t>
            </w:r>
          </w:p>
        </w:tc>
        <w:tc>
          <w:tcPr>
            <w:tcW w:w="2608" w:type="dxa"/>
            <w:gridSpan w:val="3"/>
            <w:tcBorders>
              <w:bottom w:val="single" w:sz="4" w:space="0" w:color="auto"/>
              <w:right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武进区礼河实验学校</w:t>
            </w:r>
          </w:p>
        </w:tc>
        <w:tc>
          <w:tcPr>
            <w:tcW w:w="1620" w:type="dxa"/>
            <w:gridSpan w:val="2"/>
            <w:tcBorders>
              <w:left w:val="single" w:sz="4" w:space="0" w:color="auto"/>
              <w:bottom w:val="single" w:sz="4" w:space="0" w:color="auto"/>
            </w:tcBorders>
            <w:vAlign w:val="center"/>
          </w:tcPr>
          <w:p w:rsidR="00D529B5" w:rsidRDefault="00D529B5">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数学教学</w:t>
            </w:r>
          </w:p>
        </w:tc>
        <w:tc>
          <w:tcPr>
            <w:tcW w:w="2461" w:type="dxa"/>
            <w:gridSpan w:val="7"/>
            <w:tcBorders>
              <w:bottom w:val="single" w:sz="4" w:space="0" w:color="auto"/>
            </w:tcBorders>
            <w:vAlign w:val="center"/>
          </w:tcPr>
          <w:p w:rsidR="00D529B5" w:rsidRDefault="0000070F">
            <w:pPr>
              <w:spacing w:line="300" w:lineRule="auto"/>
              <w:rPr>
                <w:rFonts w:ascii="宋体" w:hAnsi="宋体"/>
                <w:b/>
                <w:sz w:val="24"/>
              </w:rPr>
            </w:pPr>
            <w:r>
              <w:rPr>
                <w:rFonts w:ascii="宋体" w:hAnsi="宋体" w:hint="eastAsia"/>
                <w:b/>
                <w:sz w:val="24"/>
              </w:rPr>
              <w:t xml:space="preserve">    </w:t>
            </w:r>
            <w:r>
              <w:rPr>
                <w:rFonts w:ascii="宋体" w:hAnsi="宋体" w:hint="eastAsia"/>
                <w:b/>
                <w:sz w:val="24"/>
              </w:rPr>
              <w:t>资源建设</w:t>
            </w:r>
          </w:p>
        </w:tc>
      </w:tr>
      <w:tr w:rsidR="00D529B5">
        <w:trPr>
          <w:cantSplit/>
          <w:trHeight w:val="51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毛小飞</w:t>
            </w:r>
          </w:p>
        </w:tc>
        <w:tc>
          <w:tcPr>
            <w:tcW w:w="2608" w:type="dxa"/>
            <w:gridSpan w:val="3"/>
            <w:tcBorders>
              <w:bottom w:val="single" w:sz="4" w:space="0" w:color="auto"/>
              <w:right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武进区礼河实验学校</w:t>
            </w:r>
          </w:p>
        </w:tc>
        <w:tc>
          <w:tcPr>
            <w:tcW w:w="1620" w:type="dxa"/>
            <w:gridSpan w:val="2"/>
            <w:tcBorders>
              <w:left w:val="single" w:sz="4" w:space="0" w:color="auto"/>
              <w:bottom w:val="single" w:sz="4" w:space="0" w:color="auto"/>
            </w:tcBorders>
            <w:vAlign w:val="center"/>
          </w:tcPr>
          <w:p w:rsidR="00D529B5" w:rsidRDefault="00D529B5">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数学教学</w:t>
            </w:r>
          </w:p>
        </w:tc>
        <w:tc>
          <w:tcPr>
            <w:tcW w:w="2461" w:type="dxa"/>
            <w:gridSpan w:val="7"/>
            <w:tcBorders>
              <w:bottom w:val="single" w:sz="4" w:space="0" w:color="auto"/>
            </w:tcBorders>
            <w:vAlign w:val="center"/>
          </w:tcPr>
          <w:p w:rsidR="00D529B5" w:rsidRDefault="0000070F">
            <w:pPr>
              <w:spacing w:line="300" w:lineRule="auto"/>
              <w:rPr>
                <w:rFonts w:ascii="宋体" w:hAnsi="宋体"/>
                <w:b/>
                <w:sz w:val="24"/>
              </w:rPr>
            </w:pPr>
            <w:r>
              <w:rPr>
                <w:rFonts w:ascii="宋体" w:hAnsi="宋体" w:hint="eastAsia"/>
                <w:b/>
                <w:sz w:val="24"/>
              </w:rPr>
              <w:t xml:space="preserve">  </w:t>
            </w:r>
            <w:r>
              <w:rPr>
                <w:rFonts w:ascii="宋体" w:hAnsi="宋体" w:hint="eastAsia"/>
                <w:b/>
                <w:sz w:val="24"/>
              </w:rPr>
              <w:t>课堂教学研究</w:t>
            </w:r>
          </w:p>
        </w:tc>
      </w:tr>
      <w:tr w:rsidR="00D529B5">
        <w:trPr>
          <w:cantSplit/>
          <w:trHeight w:val="51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朱春香</w:t>
            </w:r>
          </w:p>
        </w:tc>
        <w:tc>
          <w:tcPr>
            <w:tcW w:w="2608" w:type="dxa"/>
            <w:gridSpan w:val="3"/>
            <w:tcBorders>
              <w:bottom w:val="single" w:sz="4" w:space="0" w:color="auto"/>
              <w:right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武进区礼河实验学校</w:t>
            </w:r>
          </w:p>
        </w:tc>
        <w:tc>
          <w:tcPr>
            <w:tcW w:w="1620" w:type="dxa"/>
            <w:gridSpan w:val="2"/>
            <w:tcBorders>
              <w:left w:val="single" w:sz="4" w:space="0" w:color="auto"/>
              <w:bottom w:val="single" w:sz="4" w:space="0" w:color="auto"/>
            </w:tcBorders>
            <w:vAlign w:val="center"/>
          </w:tcPr>
          <w:p w:rsidR="00D529B5" w:rsidRDefault="00D529B5">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数学教学</w:t>
            </w:r>
          </w:p>
        </w:tc>
        <w:tc>
          <w:tcPr>
            <w:tcW w:w="2461" w:type="dxa"/>
            <w:gridSpan w:val="7"/>
            <w:tcBorders>
              <w:bottom w:val="single" w:sz="4" w:space="0" w:color="auto"/>
            </w:tcBorders>
            <w:vAlign w:val="center"/>
          </w:tcPr>
          <w:p w:rsidR="00D529B5" w:rsidRDefault="0000070F">
            <w:pPr>
              <w:spacing w:line="300" w:lineRule="auto"/>
              <w:rPr>
                <w:rFonts w:ascii="宋体" w:hAnsi="宋体"/>
                <w:b/>
                <w:bCs/>
                <w:sz w:val="24"/>
              </w:rPr>
            </w:pPr>
            <w:r>
              <w:rPr>
                <w:rFonts w:ascii="宋体" w:hAnsi="宋体" w:hint="eastAsia"/>
                <w:b/>
                <w:bCs/>
                <w:szCs w:val="21"/>
              </w:rPr>
              <w:t xml:space="preserve">   </w:t>
            </w:r>
            <w:r>
              <w:rPr>
                <w:rFonts w:ascii="宋体" w:hAnsi="宋体" w:hint="eastAsia"/>
                <w:b/>
                <w:bCs/>
                <w:szCs w:val="21"/>
              </w:rPr>
              <w:t>课堂教学研究</w:t>
            </w:r>
          </w:p>
        </w:tc>
      </w:tr>
      <w:tr w:rsidR="00D529B5">
        <w:trPr>
          <w:cantSplit/>
          <w:trHeight w:val="51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王燕华</w:t>
            </w:r>
          </w:p>
        </w:tc>
        <w:tc>
          <w:tcPr>
            <w:tcW w:w="2608" w:type="dxa"/>
            <w:gridSpan w:val="3"/>
            <w:tcBorders>
              <w:bottom w:val="single" w:sz="4" w:space="0" w:color="auto"/>
              <w:right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武进区礼河实验学校</w:t>
            </w:r>
          </w:p>
        </w:tc>
        <w:tc>
          <w:tcPr>
            <w:tcW w:w="1620" w:type="dxa"/>
            <w:gridSpan w:val="2"/>
            <w:tcBorders>
              <w:left w:val="single" w:sz="4" w:space="0" w:color="auto"/>
              <w:bottom w:val="single" w:sz="4" w:space="0" w:color="auto"/>
            </w:tcBorders>
            <w:vAlign w:val="center"/>
          </w:tcPr>
          <w:p w:rsidR="00D529B5" w:rsidRDefault="00D529B5">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数学教学</w:t>
            </w:r>
          </w:p>
        </w:tc>
        <w:tc>
          <w:tcPr>
            <w:tcW w:w="2461" w:type="dxa"/>
            <w:gridSpan w:val="7"/>
            <w:tcBorders>
              <w:bottom w:val="single" w:sz="4" w:space="0" w:color="auto"/>
            </w:tcBorders>
            <w:vAlign w:val="center"/>
          </w:tcPr>
          <w:p w:rsidR="00D529B5" w:rsidRDefault="0000070F">
            <w:pPr>
              <w:spacing w:line="300" w:lineRule="auto"/>
              <w:rPr>
                <w:rFonts w:ascii="宋体" w:hAnsi="宋体"/>
                <w:b/>
                <w:bCs/>
                <w:sz w:val="24"/>
              </w:rPr>
            </w:pPr>
            <w:r>
              <w:rPr>
                <w:rFonts w:ascii="宋体" w:hAnsi="宋体" w:hint="eastAsia"/>
                <w:b/>
                <w:bCs/>
                <w:szCs w:val="21"/>
              </w:rPr>
              <w:t xml:space="preserve">   </w:t>
            </w:r>
            <w:r>
              <w:rPr>
                <w:rFonts w:ascii="宋体" w:hAnsi="宋体" w:hint="eastAsia"/>
                <w:b/>
                <w:bCs/>
                <w:szCs w:val="21"/>
              </w:rPr>
              <w:t>课堂教学研究</w:t>
            </w:r>
          </w:p>
        </w:tc>
      </w:tr>
      <w:tr w:rsidR="00D529B5">
        <w:trPr>
          <w:cantSplit/>
          <w:trHeight w:val="51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荀雅琴</w:t>
            </w:r>
          </w:p>
        </w:tc>
        <w:tc>
          <w:tcPr>
            <w:tcW w:w="2608" w:type="dxa"/>
            <w:gridSpan w:val="3"/>
            <w:tcBorders>
              <w:bottom w:val="single" w:sz="4" w:space="0" w:color="auto"/>
              <w:right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武进区礼河实验学校</w:t>
            </w:r>
          </w:p>
        </w:tc>
        <w:tc>
          <w:tcPr>
            <w:tcW w:w="1620" w:type="dxa"/>
            <w:gridSpan w:val="2"/>
            <w:tcBorders>
              <w:left w:val="single" w:sz="4" w:space="0" w:color="auto"/>
              <w:bottom w:val="single" w:sz="4" w:space="0" w:color="auto"/>
            </w:tcBorders>
            <w:vAlign w:val="center"/>
          </w:tcPr>
          <w:p w:rsidR="00D529B5" w:rsidRDefault="00D529B5">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数学教学</w:t>
            </w:r>
          </w:p>
        </w:tc>
        <w:tc>
          <w:tcPr>
            <w:tcW w:w="2461" w:type="dxa"/>
            <w:gridSpan w:val="7"/>
            <w:tcBorders>
              <w:bottom w:val="single" w:sz="4" w:space="0" w:color="auto"/>
            </w:tcBorders>
            <w:vAlign w:val="center"/>
          </w:tcPr>
          <w:p w:rsidR="00D529B5" w:rsidRDefault="0000070F">
            <w:pPr>
              <w:spacing w:line="300" w:lineRule="auto"/>
              <w:rPr>
                <w:rFonts w:ascii="宋体" w:hAnsi="宋体"/>
                <w:b/>
                <w:bCs/>
                <w:sz w:val="24"/>
              </w:rPr>
            </w:pPr>
            <w:r>
              <w:rPr>
                <w:rFonts w:ascii="宋体" w:hAnsi="宋体" w:hint="eastAsia"/>
                <w:b/>
                <w:bCs/>
                <w:szCs w:val="21"/>
              </w:rPr>
              <w:t xml:space="preserve">   </w:t>
            </w:r>
            <w:r>
              <w:rPr>
                <w:rFonts w:ascii="宋体" w:hAnsi="宋体" w:hint="eastAsia"/>
                <w:b/>
                <w:bCs/>
                <w:szCs w:val="21"/>
              </w:rPr>
              <w:t>课堂教学研究</w:t>
            </w:r>
          </w:p>
        </w:tc>
      </w:tr>
      <w:tr w:rsidR="00D529B5">
        <w:trPr>
          <w:cantSplit/>
          <w:trHeight w:val="510"/>
          <w:jc w:val="center"/>
        </w:trPr>
        <w:tc>
          <w:tcPr>
            <w:tcW w:w="1016" w:type="dxa"/>
            <w:gridSpan w:val="2"/>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黄小青</w:t>
            </w:r>
          </w:p>
        </w:tc>
        <w:tc>
          <w:tcPr>
            <w:tcW w:w="2608" w:type="dxa"/>
            <w:gridSpan w:val="3"/>
            <w:tcBorders>
              <w:bottom w:val="single" w:sz="4" w:space="0" w:color="auto"/>
              <w:right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武进区礼河实验学校</w:t>
            </w:r>
          </w:p>
        </w:tc>
        <w:tc>
          <w:tcPr>
            <w:tcW w:w="1620" w:type="dxa"/>
            <w:gridSpan w:val="2"/>
            <w:tcBorders>
              <w:left w:val="single" w:sz="4" w:space="0" w:color="auto"/>
              <w:bottom w:val="single" w:sz="4" w:space="0" w:color="auto"/>
            </w:tcBorders>
            <w:vAlign w:val="center"/>
          </w:tcPr>
          <w:p w:rsidR="00D529B5" w:rsidRDefault="00D529B5">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29B5" w:rsidRDefault="0000070F">
            <w:pPr>
              <w:spacing w:line="300" w:lineRule="exact"/>
              <w:ind w:leftChars="-480" w:left="-1008" w:firstLineChars="450" w:firstLine="1084"/>
              <w:jc w:val="center"/>
              <w:rPr>
                <w:rFonts w:ascii="宋体" w:hAnsi="宋体"/>
                <w:b/>
                <w:sz w:val="24"/>
              </w:rPr>
            </w:pPr>
            <w:r>
              <w:rPr>
                <w:rFonts w:ascii="宋体" w:hAnsi="宋体" w:hint="eastAsia"/>
                <w:b/>
                <w:sz w:val="24"/>
              </w:rPr>
              <w:t>数学教学</w:t>
            </w:r>
          </w:p>
        </w:tc>
        <w:tc>
          <w:tcPr>
            <w:tcW w:w="2461" w:type="dxa"/>
            <w:gridSpan w:val="7"/>
            <w:tcBorders>
              <w:bottom w:val="single" w:sz="4" w:space="0" w:color="auto"/>
            </w:tcBorders>
            <w:vAlign w:val="center"/>
          </w:tcPr>
          <w:p w:rsidR="00D529B5" w:rsidRDefault="0000070F">
            <w:pPr>
              <w:spacing w:line="300" w:lineRule="auto"/>
              <w:rPr>
                <w:rFonts w:ascii="宋体" w:hAnsi="宋体"/>
                <w:b/>
                <w:bCs/>
                <w:sz w:val="24"/>
              </w:rPr>
            </w:pPr>
            <w:r>
              <w:rPr>
                <w:rFonts w:ascii="宋体" w:hAnsi="宋体" w:hint="eastAsia"/>
                <w:b/>
                <w:bCs/>
                <w:szCs w:val="21"/>
              </w:rPr>
              <w:t xml:space="preserve">    </w:t>
            </w:r>
            <w:r>
              <w:rPr>
                <w:rFonts w:ascii="宋体" w:hAnsi="宋体" w:hint="eastAsia"/>
                <w:b/>
                <w:bCs/>
                <w:szCs w:val="21"/>
              </w:rPr>
              <w:t>课堂教学研究</w:t>
            </w:r>
          </w:p>
        </w:tc>
      </w:tr>
      <w:tr w:rsidR="00D56B1B">
        <w:trPr>
          <w:cantSplit/>
          <w:trHeight w:val="510"/>
          <w:jc w:val="center"/>
        </w:trPr>
        <w:tc>
          <w:tcPr>
            <w:tcW w:w="1016" w:type="dxa"/>
            <w:gridSpan w:val="2"/>
            <w:tcBorders>
              <w:bottom w:val="single" w:sz="4" w:space="0" w:color="auto"/>
            </w:tcBorders>
            <w:vAlign w:val="center"/>
          </w:tcPr>
          <w:p w:rsidR="00D56B1B" w:rsidRDefault="00D56B1B">
            <w:pPr>
              <w:spacing w:line="300" w:lineRule="exact"/>
              <w:ind w:leftChars="-480" w:left="-1008" w:firstLineChars="450" w:firstLine="1084"/>
              <w:jc w:val="center"/>
              <w:rPr>
                <w:rFonts w:ascii="宋体" w:hAnsi="宋体" w:hint="eastAsia"/>
                <w:b/>
                <w:sz w:val="24"/>
              </w:rPr>
            </w:pPr>
            <w:r>
              <w:rPr>
                <w:rFonts w:ascii="宋体" w:hAnsi="宋体" w:hint="eastAsia"/>
                <w:b/>
                <w:sz w:val="24"/>
              </w:rPr>
              <w:t>史俊</w:t>
            </w:r>
          </w:p>
        </w:tc>
        <w:tc>
          <w:tcPr>
            <w:tcW w:w="2608" w:type="dxa"/>
            <w:gridSpan w:val="3"/>
            <w:tcBorders>
              <w:bottom w:val="single" w:sz="4" w:space="0" w:color="auto"/>
              <w:right w:val="single" w:sz="4" w:space="0" w:color="auto"/>
            </w:tcBorders>
            <w:vAlign w:val="center"/>
          </w:tcPr>
          <w:p w:rsidR="00D56B1B" w:rsidRDefault="00D56B1B" w:rsidP="000449AF">
            <w:pPr>
              <w:spacing w:line="300" w:lineRule="exact"/>
              <w:ind w:leftChars="-480" w:left="-1008" w:firstLineChars="450" w:firstLine="1084"/>
              <w:jc w:val="center"/>
              <w:rPr>
                <w:rFonts w:ascii="宋体" w:hAnsi="宋体"/>
                <w:b/>
                <w:sz w:val="24"/>
              </w:rPr>
            </w:pPr>
            <w:r>
              <w:rPr>
                <w:rFonts w:ascii="宋体" w:hAnsi="宋体" w:hint="eastAsia"/>
                <w:b/>
                <w:sz w:val="24"/>
              </w:rPr>
              <w:t>武进区礼河实验学校</w:t>
            </w:r>
          </w:p>
        </w:tc>
        <w:tc>
          <w:tcPr>
            <w:tcW w:w="1620" w:type="dxa"/>
            <w:gridSpan w:val="2"/>
            <w:tcBorders>
              <w:left w:val="single" w:sz="4" w:space="0" w:color="auto"/>
              <w:bottom w:val="single" w:sz="4" w:space="0" w:color="auto"/>
            </w:tcBorders>
            <w:vAlign w:val="center"/>
          </w:tcPr>
          <w:p w:rsidR="00D56B1B" w:rsidRDefault="00D56B1B" w:rsidP="000449AF">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6B1B" w:rsidRDefault="00D56B1B" w:rsidP="000449AF">
            <w:pPr>
              <w:spacing w:line="300" w:lineRule="exact"/>
              <w:ind w:leftChars="-480" w:left="-1008" w:firstLineChars="450" w:firstLine="1084"/>
              <w:jc w:val="center"/>
              <w:rPr>
                <w:rFonts w:ascii="宋体" w:hAnsi="宋体"/>
                <w:b/>
                <w:sz w:val="24"/>
              </w:rPr>
            </w:pPr>
            <w:r>
              <w:rPr>
                <w:rFonts w:ascii="宋体" w:hAnsi="宋体" w:hint="eastAsia"/>
                <w:b/>
                <w:sz w:val="24"/>
              </w:rPr>
              <w:t>数学教学</w:t>
            </w:r>
          </w:p>
        </w:tc>
        <w:tc>
          <w:tcPr>
            <w:tcW w:w="2461" w:type="dxa"/>
            <w:gridSpan w:val="7"/>
            <w:tcBorders>
              <w:bottom w:val="single" w:sz="4" w:space="0" w:color="auto"/>
            </w:tcBorders>
            <w:vAlign w:val="center"/>
          </w:tcPr>
          <w:p w:rsidR="00D56B1B" w:rsidRDefault="00D56B1B" w:rsidP="000449AF">
            <w:pPr>
              <w:spacing w:line="300" w:lineRule="auto"/>
              <w:rPr>
                <w:rFonts w:ascii="宋体" w:hAnsi="宋体"/>
                <w:b/>
                <w:bCs/>
                <w:sz w:val="24"/>
              </w:rPr>
            </w:pPr>
            <w:r>
              <w:rPr>
                <w:rFonts w:ascii="宋体" w:hAnsi="宋体" w:hint="eastAsia"/>
                <w:b/>
                <w:bCs/>
                <w:szCs w:val="21"/>
              </w:rPr>
              <w:t xml:space="preserve">    课堂教学研究</w:t>
            </w:r>
          </w:p>
        </w:tc>
      </w:tr>
      <w:tr w:rsidR="00D56B1B">
        <w:trPr>
          <w:cantSplit/>
          <w:trHeight w:val="510"/>
          <w:jc w:val="center"/>
        </w:trPr>
        <w:tc>
          <w:tcPr>
            <w:tcW w:w="1016" w:type="dxa"/>
            <w:gridSpan w:val="2"/>
            <w:tcBorders>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2608" w:type="dxa"/>
            <w:gridSpan w:val="3"/>
            <w:tcBorders>
              <w:bottom w:val="single" w:sz="4" w:space="0" w:color="auto"/>
              <w:right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1620" w:type="dxa"/>
            <w:gridSpan w:val="2"/>
            <w:tcBorders>
              <w:left w:val="single" w:sz="4" w:space="0" w:color="auto"/>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2461" w:type="dxa"/>
            <w:gridSpan w:val="7"/>
            <w:tcBorders>
              <w:bottom w:val="single" w:sz="4" w:space="0" w:color="auto"/>
            </w:tcBorders>
            <w:vAlign w:val="center"/>
          </w:tcPr>
          <w:p w:rsidR="00D56B1B" w:rsidRDefault="00D56B1B">
            <w:pPr>
              <w:spacing w:line="300" w:lineRule="auto"/>
              <w:rPr>
                <w:rFonts w:ascii="宋体" w:hAnsi="宋体"/>
                <w:b/>
                <w:sz w:val="24"/>
              </w:rPr>
            </w:pPr>
          </w:p>
        </w:tc>
      </w:tr>
      <w:tr w:rsidR="00D56B1B">
        <w:trPr>
          <w:cantSplit/>
          <w:trHeight w:val="510"/>
          <w:jc w:val="center"/>
        </w:trPr>
        <w:tc>
          <w:tcPr>
            <w:tcW w:w="1016" w:type="dxa"/>
            <w:gridSpan w:val="2"/>
            <w:tcBorders>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2608" w:type="dxa"/>
            <w:gridSpan w:val="3"/>
            <w:tcBorders>
              <w:bottom w:val="single" w:sz="4" w:space="0" w:color="auto"/>
              <w:right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1620" w:type="dxa"/>
            <w:gridSpan w:val="2"/>
            <w:tcBorders>
              <w:left w:val="single" w:sz="4" w:space="0" w:color="auto"/>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2461" w:type="dxa"/>
            <w:gridSpan w:val="7"/>
            <w:tcBorders>
              <w:bottom w:val="single" w:sz="4" w:space="0" w:color="auto"/>
            </w:tcBorders>
            <w:vAlign w:val="center"/>
          </w:tcPr>
          <w:p w:rsidR="00D56B1B" w:rsidRDefault="00D56B1B">
            <w:pPr>
              <w:spacing w:line="300" w:lineRule="auto"/>
              <w:rPr>
                <w:rFonts w:ascii="宋体" w:hAnsi="宋体"/>
                <w:b/>
                <w:sz w:val="24"/>
              </w:rPr>
            </w:pPr>
          </w:p>
        </w:tc>
      </w:tr>
      <w:tr w:rsidR="00D56B1B">
        <w:trPr>
          <w:cantSplit/>
          <w:trHeight w:val="510"/>
          <w:jc w:val="center"/>
        </w:trPr>
        <w:tc>
          <w:tcPr>
            <w:tcW w:w="1016" w:type="dxa"/>
            <w:gridSpan w:val="2"/>
            <w:tcBorders>
              <w:bottom w:val="single" w:sz="4" w:space="0" w:color="auto"/>
            </w:tcBorders>
            <w:vAlign w:val="center"/>
          </w:tcPr>
          <w:p w:rsidR="00D56B1B" w:rsidRDefault="00D56B1B">
            <w:pPr>
              <w:spacing w:line="300" w:lineRule="exact"/>
              <w:jc w:val="center"/>
              <w:rPr>
                <w:rFonts w:ascii="宋体" w:hAnsi="宋体"/>
                <w:b/>
                <w:sz w:val="24"/>
              </w:rPr>
            </w:pPr>
          </w:p>
        </w:tc>
        <w:tc>
          <w:tcPr>
            <w:tcW w:w="2608" w:type="dxa"/>
            <w:gridSpan w:val="3"/>
            <w:tcBorders>
              <w:bottom w:val="single" w:sz="4" w:space="0" w:color="auto"/>
              <w:right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1620" w:type="dxa"/>
            <w:gridSpan w:val="2"/>
            <w:tcBorders>
              <w:left w:val="single" w:sz="4" w:space="0" w:color="auto"/>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1620" w:type="dxa"/>
            <w:gridSpan w:val="4"/>
            <w:tcBorders>
              <w:bottom w:val="single" w:sz="4" w:space="0" w:color="auto"/>
            </w:tcBorders>
            <w:vAlign w:val="center"/>
          </w:tcPr>
          <w:p w:rsidR="00D56B1B" w:rsidRDefault="00D56B1B">
            <w:pPr>
              <w:spacing w:line="300" w:lineRule="exact"/>
              <w:ind w:leftChars="-480" w:left="-1008" w:firstLineChars="450" w:firstLine="1084"/>
              <w:jc w:val="center"/>
              <w:rPr>
                <w:rFonts w:ascii="宋体" w:hAnsi="宋体"/>
                <w:b/>
                <w:sz w:val="24"/>
              </w:rPr>
            </w:pPr>
          </w:p>
        </w:tc>
        <w:tc>
          <w:tcPr>
            <w:tcW w:w="2461" w:type="dxa"/>
            <w:gridSpan w:val="7"/>
            <w:tcBorders>
              <w:bottom w:val="single" w:sz="4" w:space="0" w:color="auto"/>
            </w:tcBorders>
            <w:vAlign w:val="center"/>
          </w:tcPr>
          <w:p w:rsidR="00D56B1B" w:rsidRDefault="00D56B1B">
            <w:pPr>
              <w:spacing w:line="300" w:lineRule="auto"/>
              <w:rPr>
                <w:rFonts w:ascii="宋体" w:hAnsi="宋体"/>
                <w:b/>
                <w:sz w:val="24"/>
              </w:rPr>
            </w:pPr>
          </w:p>
        </w:tc>
      </w:tr>
      <w:tr w:rsidR="00D56B1B">
        <w:trPr>
          <w:gridAfter w:val="1"/>
          <w:wAfter w:w="20" w:type="dxa"/>
          <w:cantSplit/>
          <w:trHeight w:val="607"/>
          <w:jc w:val="center"/>
        </w:trPr>
        <w:tc>
          <w:tcPr>
            <w:tcW w:w="9305" w:type="dxa"/>
            <w:gridSpan w:val="17"/>
            <w:vAlign w:val="center"/>
          </w:tcPr>
          <w:p w:rsidR="00D56B1B" w:rsidRDefault="00D56B1B">
            <w:pPr>
              <w:spacing w:line="480" w:lineRule="auto"/>
              <w:ind w:firstLineChars="150" w:firstLine="316"/>
              <w:jc w:val="center"/>
              <w:rPr>
                <w:rFonts w:ascii="宋体" w:hAnsi="宋体"/>
                <w:b/>
                <w:bCs/>
                <w:szCs w:val="30"/>
              </w:rPr>
            </w:pPr>
            <w:r>
              <w:rPr>
                <w:rFonts w:ascii="宋体" w:hAnsi="宋体" w:hint="eastAsia"/>
                <w:b/>
                <w:bCs/>
                <w:szCs w:val="30"/>
              </w:rPr>
              <w:lastRenderedPageBreak/>
              <w:t>课题主持人“十二五”、“十三五”教育科研情况</w:t>
            </w:r>
          </w:p>
        </w:tc>
      </w:tr>
      <w:tr w:rsidR="00D56B1B">
        <w:trPr>
          <w:gridAfter w:val="1"/>
          <w:wAfter w:w="20" w:type="dxa"/>
          <w:cantSplit/>
          <w:trHeight w:val="607"/>
          <w:jc w:val="center"/>
        </w:trPr>
        <w:tc>
          <w:tcPr>
            <w:tcW w:w="674" w:type="dxa"/>
            <w:vMerge w:val="restart"/>
            <w:vAlign w:val="center"/>
          </w:tcPr>
          <w:p w:rsidR="00D56B1B" w:rsidRDefault="00D56B1B">
            <w:pPr>
              <w:spacing w:line="480" w:lineRule="auto"/>
              <w:jc w:val="center"/>
              <w:rPr>
                <w:rFonts w:ascii="宋体" w:hAnsi="宋体"/>
                <w:b/>
                <w:bCs/>
                <w:szCs w:val="30"/>
              </w:rPr>
            </w:pPr>
            <w:r>
              <w:rPr>
                <w:rFonts w:ascii="宋体" w:hAnsi="宋体" w:hint="eastAsia"/>
                <w:b/>
                <w:bCs/>
                <w:szCs w:val="30"/>
              </w:rPr>
              <w:t>课</w:t>
            </w:r>
          </w:p>
          <w:p w:rsidR="00D56B1B" w:rsidRDefault="00D56B1B">
            <w:pPr>
              <w:spacing w:line="480" w:lineRule="auto"/>
              <w:jc w:val="center"/>
              <w:rPr>
                <w:rFonts w:ascii="宋体" w:hAnsi="宋体"/>
                <w:b/>
                <w:bCs/>
                <w:szCs w:val="30"/>
              </w:rPr>
            </w:pPr>
            <w:r>
              <w:rPr>
                <w:rFonts w:ascii="宋体" w:hAnsi="宋体" w:hint="eastAsia"/>
                <w:b/>
                <w:bCs/>
                <w:szCs w:val="30"/>
              </w:rPr>
              <w:t>题</w:t>
            </w:r>
          </w:p>
        </w:tc>
        <w:tc>
          <w:tcPr>
            <w:tcW w:w="2500" w:type="dxa"/>
            <w:gridSpan w:val="2"/>
            <w:vAlign w:val="center"/>
          </w:tcPr>
          <w:p w:rsidR="00D56B1B" w:rsidRDefault="00D56B1B">
            <w:pPr>
              <w:spacing w:line="480" w:lineRule="auto"/>
              <w:jc w:val="center"/>
              <w:rPr>
                <w:rFonts w:ascii="宋体" w:hAnsi="宋体"/>
                <w:b/>
                <w:bCs/>
                <w:szCs w:val="30"/>
              </w:rPr>
            </w:pPr>
            <w:r>
              <w:rPr>
                <w:rFonts w:ascii="宋体" w:hAnsi="宋体" w:hint="eastAsia"/>
                <w:b/>
                <w:bCs/>
                <w:szCs w:val="30"/>
              </w:rPr>
              <w:t>课题名称</w:t>
            </w:r>
          </w:p>
        </w:tc>
        <w:tc>
          <w:tcPr>
            <w:tcW w:w="2070" w:type="dxa"/>
            <w:gridSpan w:val="4"/>
            <w:vAlign w:val="center"/>
          </w:tcPr>
          <w:p w:rsidR="00D56B1B" w:rsidRDefault="00D56B1B">
            <w:pPr>
              <w:spacing w:line="480" w:lineRule="auto"/>
              <w:jc w:val="center"/>
              <w:rPr>
                <w:rFonts w:ascii="宋体" w:hAnsi="宋体"/>
                <w:b/>
                <w:bCs/>
                <w:szCs w:val="30"/>
              </w:rPr>
            </w:pPr>
            <w:r>
              <w:rPr>
                <w:rFonts w:ascii="宋体" w:hAnsi="宋体" w:hint="eastAsia"/>
                <w:b/>
                <w:bCs/>
                <w:szCs w:val="30"/>
              </w:rPr>
              <w:t>立项部门</w:t>
            </w:r>
          </w:p>
        </w:tc>
        <w:tc>
          <w:tcPr>
            <w:tcW w:w="1620" w:type="dxa"/>
            <w:gridSpan w:val="4"/>
            <w:vAlign w:val="center"/>
          </w:tcPr>
          <w:p w:rsidR="00D56B1B" w:rsidRDefault="00D56B1B">
            <w:pPr>
              <w:spacing w:line="480" w:lineRule="auto"/>
              <w:jc w:val="center"/>
              <w:rPr>
                <w:rFonts w:ascii="宋体" w:hAnsi="宋体"/>
                <w:b/>
                <w:bCs/>
                <w:szCs w:val="30"/>
              </w:rPr>
            </w:pPr>
            <w:r>
              <w:rPr>
                <w:rFonts w:ascii="宋体" w:hAnsi="宋体" w:hint="eastAsia"/>
                <w:b/>
                <w:bCs/>
                <w:szCs w:val="30"/>
              </w:rPr>
              <w:t>立项时间</w:t>
            </w:r>
          </w:p>
        </w:tc>
        <w:tc>
          <w:tcPr>
            <w:tcW w:w="1260" w:type="dxa"/>
            <w:gridSpan w:val="5"/>
            <w:vAlign w:val="center"/>
          </w:tcPr>
          <w:p w:rsidR="00D56B1B" w:rsidRDefault="00D56B1B">
            <w:pPr>
              <w:spacing w:line="480" w:lineRule="auto"/>
              <w:jc w:val="center"/>
              <w:rPr>
                <w:rFonts w:ascii="宋体" w:hAnsi="宋体"/>
                <w:b/>
                <w:bCs/>
                <w:szCs w:val="30"/>
              </w:rPr>
            </w:pPr>
            <w:r>
              <w:rPr>
                <w:rFonts w:ascii="宋体" w:hAnsi="宋体" w:hint="eastAsia"/>
                <w:b/>
                <w:bCs/>
                <w:szCs w:val="30"/>
              </w:rPr>
              <w:t>任务分工</w:t>
            </w:r>
          </w:p>
        </w:tc>
        <w:tc>
          <w:tcPr>
            <w:tcW w:w="1181" w:type="dxa"/>
            <w:vAlign w:val="center"/>
          </w:tcPr>
          <w:p w:rsidR="00D56B1B" w:rsidRDefault="00D56B1B">
            <w:pPr>
              <w:spacing w:line="480" w:lineRule="auto"/>
              <w:jc w:val="center"/>
              <w:rPr>
                <w:rFonts w:ascii="宋体" w:hAnsi="宋体"/>
                <w:b/>
                <w:bCs/>
                <w:szCs w:val="30"/>
              </w:rPr>
            </w:pPr>
            <w:r>
              <w:rPr>
                <w:rFonts w:ascii="宋体" w:hAnsi="宋体" w:hint="eastAsia"/>
                <w:b/>
                <w:bCs/>
                <w:szCs w:val="30"/>
              </w:rPr>
              <w:t>完成情况</w:t>
            </w:r>
          </w:p>
        </w:tc>
      </w:tr>
      <w:tr w:rsidR="00D56B1B">
        <w:trPr>
          <w:gridAfter w:val="1"/>
          <w:wAfter w:w="20" w:type="dxa"/>
          <w:trHeight w:val="585"/>
          <w:jc w:val="center"/>
        </w:trPr>
        <w:tc>
          <w:tcPr>
            <w:tcW w:w="674" w:type="dxa"/>
            <w:vMerge/>
            <w:vAlign w:val="center"/>
          </w:tcPr>
          <w:p w:rsidR="00D56B1B" w:rsidRDefault="00D56B1B">
            <w:pPr>
              <w:spacing w:line="480" w:lineRule="auto"/>
              <w:jc w:val="center"/>
              <w:rPr>
                <w:rFonts w:ascii="宋体" w:hAnsi="宋体"/>
                <w:b/>
                <w:bCs/>
                <w:szCs w:val="30"/>
              </w:rPr>
            </w:pPr>
          </w:p>
        </w:tc>
        <w:tc>
          <w:tcPr>
            <w:tcW w:w="2500" w:type="dxa"/>
            <w:gridSpan w:val="2"/>
            <w:vAlign w:val="center"/>
          </w:tcPr>
          <w:p w:rsidR="00D56B1B" w:rsidRDefault="00D56B1B">
            <w:pPr>
              <w:spacing w:line="480" w:lineRule="auto"/>
              <w:jc w:val="center"/>
              <w:rPr>
                <w:rFonts w:ascii="宋体" w:hAnsi="宋体"/>
                <w:b/>
                <w:bCs/>
                <w:szCs w:val="30"/>
              </w:rPr>
            </w:pPr>
          </w:p>
        </w:tc>
        <w:tc>
          <w:tcPr>
            <w:tcW w:w="2070" w:type="dxa"/>
            <w:gridSpan w:val="4"/>
            <w:vAlign w:val="center"/>
          </w:tcPr>
          <w:p w:rsidR="00D56B1B" w:rsidRDefault="00D56B1B">
            <w:pPr>
              <w:spacing w:line="480" w:lineRule="auto"/>
              <w:jc w:val="center"/>
              <w:rPr>
                <w:rFonts w:ascii="宋体" w:hAnsi="宋体"/>
                <w:b/>
                <w:bCs/>
                <w:szCs w:val="30"/>
              </w:rPr>
            </w:pPr>
          </w:p>
        </w:tc>
        <w:tc>
          <w:tcPr>
            <w:tcW w:w="1620" w:type="dxa"/>
            <w:gridSpan w:val="4"/>
            <w:vAlign w:val="center"/>
          </w:tcPr>
          <w:p w:rsidR="00D56B1B" w:rsidRDefault="00D56B1B">
            <w:pPr>
              <w:spacing w:line="480" w:lineRule="auto"/>
              <w:jc w:val="center"/>
              <w:rPr>
                <w:rFonts w:ascii="宋体" w:hAnsi="宋体"/>
                <w:b/>
                <w:bCs/>
                <w:szCs w:val="30"/>
              </w:rPr>
            </w:pPr>
          </w:p>
        </w:tc>
        <w:tc>
          <w:tcPr>
            <w:tcW w:w="1260" w:type="dxa"/>
            <w:gridSpan w:val="5"/>
            <w:vAlign w:val="center"/>
          </w:tcPr>
          <w:p w:rsidR="00D56B1B" w:rsidRDefault="00D56B1B">
            <w:pPr>
              <w:spacing w:line="480" w:lineRule="auto"/>
              <w:jc w:val="center"/>
              <w:rPr>
                <w:rFonts w:ascii="宋体" w:hAnsi="宋体"/>
                <w:b/>
                <w:bCs/>
                <w:szCs w:val="30"/>
              </w:rPr>
            </w:pPr>
          </w:p>
        </w:tc>
        <w:tc>
          <w:tcPr>
            <w:tcW w:w="1181" w:type="dxa"/>
            <w:vAlign w:val="center"/>
          </w:tcPr>
          <w:p w:rsidR="00D56B1B" w:rsidRDefault="00D56B1B">
            <w:pPr>
              <w:spacing w:line="480" w:lineRule="auto"/>
              <w:jc w:val="center"/>
              <w:rPr>
                <w:rFonts w:ascii="宋体" w:hAnsi="宋体"/>
                <w:b/>
                <w:bCs/>
                <w:szCs w:val="30"/>
              </w:rPr>
            </w:pPr>
          </w:p>
        </w:tc>
      </w:tr>
      <w:tr w:rsidR="00D56B1B">
        <w:trPr>
          <w:gridAfter w:val="1"/>
          <w:wAfter w:w="20" w:type="dxa"/>
          <w:trHeight w:val="600"/>
          <w:jc w:val="center"/>
        </w:trPr>
        <w:tc>
          <w:tcPr>
            <w:tcW w:w="674" w:type="dxa"/>
            <w:vMerge/>
            <w:vAlign w:val="center"/>
          </w:tcPr>
          <w:p w:rsidR="00D56B1B" w:rsidRDefault="00D56B1B">
            <w:pPr>
              <w:spacing w:line="480" w:lineRule="auto"/>
              <w:jc w:val="center"/>
              <w:rPr>
                <w:rFonts w:ascii="宋体" w:hAnsi="宋体"/>
                <w:b/>
                <w:bCs/>
                <w:szCs w:val="30"/>
              </w:rPr>
            </w:pPr>
          </w:p>
        </w:tc>
        <w:tc>
          <w:tcPr>
            <w:tcW w:w="2500" w:type="dxa"/>
            <w:gridSpan w:val="2"/>
            <w:vAlign w:val="center"/>
          </w:tcPr>
          <w:p w:rsidR="00D56B1B" w:rsidRDefault="00D56B1B">
            <w:pPr>
              <w:spacing w:line="480" w:lineRule="auto"/>
              <w:jc w:val="center"/>
              <w:rPr>
                <w:rFonts w:ascii="宋体" w:hAnsi="宋体"/>
                <w:b/>
                <w:bCs/>
                <w:szCs w:val="30"/>
              </w:rPr>
            </w:pPr>
          </w:p>
        </w:tc>
        <w:tc>
          <w:tcPr>
            <w:tcW w:w="2070" w:type="dxa"/>
            <w:gridSpan w:val="4"/>
            <w:vAlign w:val="center"/>
          </w:tcPr>
          <w:p w:rsidR="00D56B1B" w:rsidRDefault="00D56B1B">
            <w:pPr>
              <w:spacing w:line="480" w:lineRule="auto"/>
              <w:jc w:val="center"/>
              <w:rPr>
                <w:rFonts w:ascii="宋体" w:hAnsi="宋体"/>
                <w:b/>
                <w:bCs/>
                <w:szCs w:val="30"/>
              </w:rPr>
            </w:pPr>
          </w:p>
        </w:tc>
        <w:tc>
          <w:tcPr>
            <w:tcW w:w="1620" w:type="dxa"/>
            <w:gridSpan w:val="4"/>
            <w:vAlign w:val="center"/>
          </w:tcPr>
          <w:p w:rsidR="00D56B1B" w:rsidRDefault="00D56B1B">
            <w:pPr>
              <w:spacing w:line="480" w:lineRule="auto"/>
              <w:jc w:val="center"/>
              <w:rPr>
                <w:rFonts w:ascii="宋体" w:hAnsi="宋体"/>
                <w:b/>
                <w:bCs/>
                <w:szCs w:val="30"/>
              </w:rPr>
            </w:pPr>
          </w:p>
        </w:tc>
        <w:tc>
          <w:tcPr>
            <w:tcW w:w="1260" w:type="dxa"/>
            <w:gridSpan w:val="5"/>
            <w:vAlign w:val="center"/>
          </w:tcPr>
          <w:p w:rsidR="00D56B1B" w:rsidRDefault="00D56B1B">
            <w:pPr>
              <w:spacing w:line="480" w:lineRule="auto"/>
              <w:jc w:val="center"/>
              <w:rPr>
                <w:rFonts w:ascii="宋体" w:hAnsi="宋体"/>
                <w:b/>
                <w:bCs/>
                <w:szCs w:val="30"/>
              </w:rPr>
            </w:pPr>
          </w:p>
        </w:tc>
        <w:tc>
          <w:tcPr>
            <w:tcW w:w="1181" w:type="dxa"/>
            <w:vAlign w:val="center"/>
          </w:tcPr>
          <w:p w:rsidR="00D56B1B" w:rsidRDefault="00D56B1B">
            <w:pPr>
              <w:spacing w:line="480" w:lineRule="auto"/>
              <w:jc w:val="center"/>
              <w:rPr>
                <w:rFonts w:ascii="宋体" w:hAnsi="宋体"/>
                <w:b/>
                <w:bCs/>
                <w:szCs w:val="30"/>
              </w:rPr>
            </w:pPr>
          </w:p>
        </w:tc>
      </w:tr>
      <w:tr w:rsidR="00D56B1B">
        <w:trPr>
          <w:gridAfter w:val="1"/>
          <w:wAfter w:w="20" w:type="dxa"/>
          <w:trHeight w:val="600"/>
          <w:jc w:val="center"/>
        </w:trPr>
        <w:tc>
          <w:tcPr>
            <w:tcW w:w="674" w:type="dxa"/>
            <w:vMerge/>
            <w:vAlign w:val="center"/>
          </w:tcPr>
          <w:p w:rsidR="00D56B1B" w:rsidRDefault="00D56B1B">
            <w:pPr>
              <w:spacing w:line="480" w:lineRule="auto"/>
              <w:jc w:val="center"/>
              <w:rPr>
                <w:rFonts w:ascii="宋体" w:hAnsi="宋体"/>
                <w:b/>
                <w:bCs/>
                <w:szCs w:val="30"/>
              </w:rPr>
            </w:pPr>
          </w:p>
        </w:tc>
        <w:tc>
          <w:tcPr>
            <w:tcW w:w="2500" w:type="dxa"/>
            <w:gridSpan w:val="2"/>
            <w:vAlign w:val="center"/>
          </w:tcPr>
          <w:p w:rsidR="00D56B1B" w:rsidRDefault="00D56B1B">
            <w:pPr>
              <w:spacing w:line="480" w:lineRule="auto"/>
              <w:jc w:val="center"/>
              <w:rPr>
                <w:rFonts w:ascii="宋体" w:hAnsi="宋体"/>
                <w:b/>
                <w:bCs/>
                <w:szCs w:val="30"/>
              </w:rPr>
            </w:pPr>
          </w:p>
        </w:tc>
        <w:tc>
          <w:tcPr>
            <w:tcW w:w="2070" w:type="dxa"/>
            <w:gridSpan w:val="4"/>
            <w:vAlign w:val="center"/>
          </w:tcPr>
          <w:p w:rsidR="00D56B1B" w:rsidRDefault="00D56B1B">
            <w:pPr>
              <w:spacing w:line="480" w:lineRule="auto"/>
              <w:jc w:val="center"/>
              <w:rPr>
                <w:rFonts w:ascii="宋体" w:hAnsi="宋体"/>
                <w:b/>
                <w:bCs/>
                <w:szCs w:val="30"/>
              </w:rPr>
            </w:pPr>
          </w:p>
        </w:tc>
        <w:tc>
          <w:tcPr>
            <w:tcW w:w="1620" w:type="dxa"/>
            <w:gridSpan w:val="4"/>
            <w:vAlign w:val="center"/>
          </w:tcPr>
          <w:p w:rsidR="00D56B1B" w:rsidRDefault="00D56B1B">
            <w:pPr>
              <w:spacing w:line="480" w:lineRule="auto"/>
              <w:jc w:val="center"/>
              <w:rPr>
                <w:rFonts w:ascii="宋体" w:hAnsi="宋体"/>
                <w:b/>
                <w:bCs/>
                <w:szCs w:val="30"/>
              </w:rPr>
            </w:pPr>
          </w:p>
        </w:tc>
        <w:tc>
          <w:tcPr>
            <w:tcW w:w="1260" w:type="dxa"/>
            <w:gridSpan w:val="5"/>
            <w:vAlign w:val="center"/>
          </w:tcPr>
          <w:p w:rsidR="00D56B1B" w:rsidRDefault="00D56B1B">
            <w:pPr>
              <w:spacing w:line="480" w:lineRule="auto"/>
              <w:jc w:val="center"/>
              <w:rPr>
                <w:rFonts w:ascii="宋体" w:hAnsi="宋体"/>
                <w:b/>
                <w:bCs/>
                <w:szCs w:val="30"/>
              </w:rPr>
            </w:pPr>
          </w:p>
        </w:tc>
        <w:tc>
          <w:tcPr>
            <w:tcW w:w="1181" w:type="dxa"/>
            <w:vAlign w:val="center"/>
          </w:tcPr>
          <w:p w:rsidR="00D56B1B" w:rsidRDefault="00D56B1B">
            <w:pPr>
              <w:spacing w:line="480" w:lineRule="auto"/>
              <w:jc w:val="center"/>
              <w:rPr>
                <w:rFonts w:ascii="宋体" w:hAnsi="宋体"/>
                <w:b/>
                <w:bCs/>
                <w:szCs w:val="30"/>
              </w:rPr>
            </w:pPr>
          </w:p>
        </w:tc>
      </w:tr>
      <w:tr w:rsidR="00D56B1B">
        <w:trPr>
          <w:gridAfter w:val="1"/>
          <w:wAfter w:w="20" w:type="dxa"/>
          <w:trHeight w:val="600"/>
          <w:jc w:val="center"/>
        </w:trPr>
        <w:tc>
          <w:tcPr>
            <w:tcW w:w="674" w:type="dxa"/>
            <w:vMerge/>
            <w:vAlign w:val="center"/>
          </w:tcPr>
          <w:p w:rsidR="00D56B1B" w:rsidRDefault="00D56B1B">
            <w:pPr>
              <w:spacing w:line="480" w:lineRule="auto"/>
              <w:jc w:val="center"/>
              <w:rPr>
                <w:rFonts w:ascii="宋体" w:hAnsi="宋体"/>
                <w:b/>
                <w:bCs/>
                <w:szCs w:val="30"/>
              </w:rPr>
            </w:pPr>
          </w:p>
        </w:tc>
        <w:tc>
          <w:tcPr>
            <w:tcW w:w="2500" w:type="dxa"/>
            <w:gridSpan w:val="2"/>
            <w:vAlign w:val="center"/>
          </w:tcPr>
          <w:p w:rsidR="00D56B1B" w:rsidRDefault="00D56B1B">
            <w:pPr>
              <w:spacing w:line="480" w:lineRule="auto"/>
              <w:jc w:val="center"/>
              <w:rPr>
                <w:rFonts w:ascii="宋体" w:hAnsi="宋体"/>
                <w:b/>
                <w:bCs/>
                <w:szCs w:val="30"/>
              </w:rPr>
            </w:pPr>
          </w:p>
        </w:tc>
        <w:tc>
          <w:tcPr>
            <w:tcW w:w="2070" w:type="dxa"/>
            <w:gridSpan w:val="4"/>
            <w:vAlign w:val="center"/>
          </w:tcPr>
          <w:p w:rsidR="00D56B1B" w:rsidRDefault="00D56B1B">
            <w:pPr>
              <w:spacing w:line="480" w:lineRule="auto"/>
              <w:jc w:val="center"/>
              <w:rPr>
                <w:rFonts w:ascii="宋体" w:hAnsi="宋体"/>
                <w:b/>
                <w:bCs/>
                <w:szCs w:val="30"/>
              </w:rPr>
            </w:pPr>
          </w:p>
        </w:tc>
        <w:tc>
          <w:tcPr>
            <w:tcW w:w="1620" w:type="dxa"/>
            <w:gridSpan w:val="4"/>
            <w:vAlign w:val="center"/>
          </w:tcPr>
          <w:p w:rsidR="00D56B1B" w:rsidRDefault="00D56B1B">
            <w:pPr>
              <w:spacing w:line="480" w:lineRule="auto"/>
              <w:jc w:val="center"/>
              <w:rPr>
                <w:rFonts w:ascii="宋体" w:hAnsi="宋体"/>
                <w:b/>
                <w:bCs/>
                <w:szCs w:val="30"/>
              </w:rPr>
            </w:pPr>
          </w:p>
        </w:tc>
        <w:tc>
          <w:tcPr>
            <w:tcW w:w="1260" w:type="dxa"/>
            <w:gridSpan w:val="5"/>
            <w:vAlign w:val="center"/>
          </w:tcPr>
          <w:p w:rsidR="00D56B1B" w:rsidRDefault="00D56B1B">
            <w:pPr>
              <w:spacing w:line="480" w:lineRule="auto"/>
              <w:jc w:val="center"/>
              <w:rPr>
                <w:rFonts w:ascii="宋体" w:hAnsi="宋体"/>
                <w:b/>
                <w:bCs/>
                <w:szCs w:val="30"/>
              </w:rPr>
            </w:pPr>
          </w:p>
        </w:tc>
        <w:tc>
          <w:tcPr>
            <w:tcW w:w="1181" w:type="dxa"/>
            <w:vAlign w:val="center"/>
          </w:tcPr>
          <w:p w:rsidR="00D56B1B" w:rsidRDefault="00D56B1B">
            <w:pPr>
              <w:spacing w:line="480" w:lineRule="auto"/>
              <w:jc w:val="center"/>
              <w:rPr>
                <w:rFonts w:ascii="宋体" w:hAnsi="宋体"/>
                <w:b/>
                <w:bCs/>
                <w:szCs w:val="30"/>
              </w:rPr>
            </w:pPr>
          </w:p>
        </w:tc>
      </w:tr>
      <w:tr w:rsidR="00D56B1B">
        <w:trPr>
          <w:gridAfter w:val="1"/>
          <w:wAfter w:w="20" w:type="dxa"/>
          <w:trHeight w:val="600"/>
          <w:jc w:val="center"/>
        </w:trPr>
        <w:tc>
          <w:tcPr>
            <w:tcW w:w="674" w:type="dxa"/>
            <w:vMerge/>
            <w:vAlign w:val="center"/>
          </w:tcPr>
          <w:p w:rsidR="00D56B1B" w:rsidRDefault="00D56B1B">
            <w:pPr>
              <w:spacing w:line="480" w:lineRule="auto"/>
              <w:jc w:val="center"/>
              <w:rPr>
                <w:rFonts w:ascii="宋体" w:hAnsi="宋体"/>
                <w:b/>
                <w:bCs/>
                <w:szCs w:val="30"/>
              </w:rPr>
            </w:pPr>
          </w:p>
        </w:tc>
        <w:tc>
          <w:tcPr>
            <w:tcW w:w="2500" w:type="dxa"/>
            <w:gridSpan w:val="2"/>
            <w:vAlign w:val="center"/>
          </w:tcPr>
          <w:p w:rsidR="00D56B1B" w:rsidRDefault="00D56B1B">
            <w:pPr>
              <w:spacing w:line="480" w:lineRule="auto"/>
              <w:jc w:val="center"/>
              <w:rPr>
                <w:rFonts w:ascii="宋体" w:hAnsi="宋体"/>
                <w:b/>
                <w:bCs/>
                <w:szCs w:val="30"/>
              </w:rPr>
            </w:pPr>
          </w:p>
        </w:tc>
        <w:tc>
          <w:tcPr>
            <w:tcW w:w="2070" w:type="dxa"/>
            <w:gridSpan w:val="4"/>
            <w:vAlign w:val="center"/>
          </w:tcPr>
          <w:p w:rsidR="00D56B1B" w:rsidRDefault="00D56B1B">
            <w:pPr>
              <w:spacing w:line="480" w:lineRule="auto"/>
              <w:jc w:val="center"/>
              <w:rPr>
                <w:rFonts w:ascii="宋体" w:hAnsi="宋体"/>
                <w:b/>
                <w:bCs/>
                <w:szCs w:val="30"/>
              </w:rPr>
            </w:pPr>
          </w:p>
        </w:tc>
        <w:tc>
          <w:tcPr>
            <w:tcW w:w="1620" w:type="dxa"/>
            <w:gridSpan w:val="4"/>
            <w:vAlign w:val="center"/>
          </w:tcPr>
          <w:p w:rsidR="00D56B1B" w:rsidRDefault="00D56B1B">
            <w:pPr>
              <w:spacing w:line="480" w:lineRule="auto"/>
              <w:jc w:val="center"/>
              <w:rPr>
                <w:rFonts w:ascii="宋体" w:hAnsi="宋体"/>
                <w:b/>
                <w:bCs/>
                <w:szCs w:val="30"/>
              </w:rPr>
            </w:pPr>
          </w:p>
        </w:tc>
        <w:tc>
          <w:tcPr>
            <w:tcW w:w="1260" w:type="dxa"/>
            <w:gridSpan w:val="5"/>
            <w:vAlign w:val="center"/>
          </w:tcPr>
          <w:p w:rsidR="00D56B1B" w:rsidRDefault="00D56B1B">
            <w:pPr>
              <w:spacing w:line="480" w:lineRule="auto"/>
              <w:jc w:val="center"/>
              <w:rPr>
                <w:rFonts w:ascii="宋体" w:hAnsi="宋体"/>
                <w:b/>
                <w:bCs/>
                <w:szCs w:val="30"/>
              </w:rPr>
            </w:pPr>
          </w:p>
        </w:tc>
        <w:tc>
          <w:tcPr>
            <w:tcW w:w="1181" w:type="dxa"/>
            <w:vAlign w:val="center"/>
          </w:tcPr>
          <w:p w:rsidR="00D56B1B" w:rsidRDefault="00D56B1B">
            <w:pPr>
              <w:spacing w:line="480" w:lineRule="auto"/>
              <w:jc w:val="center"/>
              <w:rPr>
                <w:rFonts w:ascii="宋体" w:hAnsi="宋体"/>
                <w:b/>
                <w:bCs/>
                <w:szCs w:val="30"/>
              </w:rPr>
            </w:pPr>
          </w:p>
        </w:tc>
      </w:tr>
      <w:tr w:rsidR="00D56B1B">
        <w:trPr>
          <w:gridAfter w:val="1"/>
          <w:wAfter w:w="20" w:type="dxa"/>
          <w:cantSplit/>
          <w:trHeight w:val="624"/>
          <w:jc w:val="center"/>
        </w:trPr>
        <w:tc>
          <w:tcPr>
            <w:tcW w:w="674" w:type="dxa"/>
            <w:vMerge w:val="restart"/>
            <w:textDirection w:val="tbRlV"/>
            <w:vAlign w:val="center"/>
          </w:tcPr>
          <w:p w:rsidR="00D56B1B" w:rsidRDefault="00D56B1B">
            <w:pPr>
              <w:spacing w:line="500" w:lineRule="exact"/>
              <w:jc w:val="center"/>
              <w:rPr>
                <w:rFonts w:ascii="宋体" w:hAnsi="宋体"/>
                <w:b/>
                <w:bCs/>
                <w:szCs w:val="21"/>
              </w:rPr>
            </w:pPr>
            <w:r>
              <w:rPr>
                <w:rFonts w:ascii="宋体" w:hAnsi="宋体" w:hint="eastAsia"/>
                <w:b/>
                <w:bCs/>
                <w:szCs w:val="21"/>
              </w:rPr>
              <w:t>独 立 或 以 第 一 作 者 发 表 或 出 版 的 主 要 论 文 或 著 作（限填10篇）</w:t>
            </w:r>
          </w:p>
        </w:tc>
        <w:tc>
          <w:tcPr>
            <w:tcW w:w="4570" w:type="dxa"/>
            <w:gridSpan w:val="6"/>
            <w:vAlign w:val="center"/>
          </w:tcPr>
          <w:p w:rsidR="00D56B1B" w:rsidRDefault="00D56B1B">
            <w:pPr>
              <w:spacing w:line="480" w:lineRule="auto"/>
              <w:jc w:val="center"/>
              <w:rPr>
                <w:rFonts w:ascii="宋体" w:hAnsi="宋体"/>
                <w:b/>
                <w:bCs/>
                <w:szCs w:val="30"/>
              </w:rPr>
            </w:pPr>
            <w:r>
              <w:rPr>
                <w:rFonts w:ascii="宋体" w:hAnsi="宋体" w:hint="eastAsia"/>
                <w:b/>
                <w:bCs/>
                <w:szCs w:val="30"/>
              </w:rPr>
              <w:t>论文或著作名称</w:t>
            </w:r>
          </w:p>
        </w:tc>
        <w:tc>
          <w:tcPr>
            <w:tcW w:w="2340" w:type="dxa"/>
            <w:gridSpan w:val="7"/>
            <w:vAlign w:val="center"/>
          </w:tcPr>
          <w:p w:rsidR="00D56B1B" w:rsidRDefault="00D56B1B">
            <w:pPr>
              <w:spacing w:line="480" w:lineRule="auto"/>
              <w:jc w:val="center"/>
              <w:rPr>
                <w:rFonts w:ascii="宋体" w:hAnsi="宋体"/>
                <w:b/>
                <w:bCs/>
                <w:szCs w:val="30"/>
              </w:rPr>
            </w:pPr>
            <w:r>
              <w:rPr>
                <w:rFonts w:ascii="宋体" w:hAnsi="宋体" w:hint="eastAsia"/>
                <w:b/>
                <w:bCs/>
                <w:szCs w:val="30"/>
              </w:rPr>
              <w:t>发表刊物或出版单位</w:t>
            </w:r>
          </w:p>
        </w:tc>
        <w:tc>
          <w:tcPr>
            <w:tcW w:w="1721" w:type="dxa"/>
            <w:gridSpan w:val="3"/>
            <w:vAlign w:val="center"/>
          </w:tcPr>
          <w:p w:rsidR="00D56B1B" w:rsidRDefault="00D56B1B">
            <w:pPr>
              <w:spacing w:line="480" w:lineRule="auto"/>
              <w:jc w:val="center"/>
              <w:rPr>
                <w:rFonts w:ascii="宋体" w:hAnsi="宋体"/>
                <w:b/>
                <w:bCs/>
                <w:szCs w:val="30"/>
              </w:rPr>
            </w:pPr>
            <w:r>
              <w:rPr>
                <w:rFonts w:ascii="宋体" w:hAnsi="宋体" w:hint="eastAsia"/>
                <w:b/>
                <w:bCs/>
                <w:szCs w:val="30"/>
              </w:rPr>
              <w:t>发表或出版时间</w:t>
            </w:r>
          </w:p>
        </w:tc>
      </w:tr>
      <w:tr w:rsidR="00D56B1B">
        <w:trPr>
          <w:gridAfter w:val="1"/>
          <w:wAfter w:w="20" w:type="dxa"/>
          <w:cantSplit/>
          <w:trHeight w:val="737"/>
          <w:jc w:val="center"/>
        </w:trPr>
        <w:tc>
          <w:tcPr>
            <w:tcW w:w="674" w:type="dxa"/>
            <w:vMerge/>
          </w:tcPr>
          <w:p w:rsidR="00D56B1B" w:rsidRDefault="00D56B1B">
            <w:pPr>
              <w:spacing w:line="480" w:lineRule="auto"/>
              <w:ind w:left="108" w:firstLine="300"/>
              <w:rPr>
                <w:rFonts w:ascii="宋体" w:hAnsi="宋体"/>
                <w:b/>
                <w:szCs w:val="21"/>
              </w:rPr>
            </w:pPr>
          </w:p>
        </w:tc>
        <w:tc>
          <w:tcPr>
            <w:tcW w:w="4570" w:type="dxa"/>
            <w:gridSpan w:val="6"/>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《小学数学教学中培养学生自主探究的策略》</w:t>
            </w:r>
          </w:p>
        </w:tc>
        <w:tc>
          <w:tcPr>
            <w:tcW w:w="2340" w:type="dxa"/>
            <w:gridSpan w:val="7"/>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《常州教育报》</w:t>
            </w:r>
          </w:p>
        </w:tc>
        <w:tc>
          <w:tcPr>
            <w:tcW w:w="1721" w:type="dxa"/>
            <w:gridSpan w:val="3"/>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2009.8.30</w:t>
            </w:r>
          </w:p>
        </w:tc>
      </w:tr>
      <w:tr w:rsidR="00D56B1B">
        <w:trPr>
          <w:gridAfter w:val="1"/>
          <w:wAfter w:w="20" w:type="dxa"/>
          <w:cantSplit/>
          <w:trHeight w:val="1232"/>
          <w:jc w:val="center"/>
        </w:trPr>
        <w:tc>
          <w:tcPr>
            <w:tcW w:w="674" w:type="dxa"/>
            <w:vMerge/>
          </w:tcPr>
          <w:p w:rsidR="00D56B1B" w:rsidRDefault="00D56B1B">
            <w:pPr>
              <w:spacing w:line="480" w:lineRule="auto"/>
              <w:ind w:left="108" w:firstLine="300"/>
              <w:rPr>
                <w:rFonts w:ascii="宋体" w:hAnsi="宋体"/>
                <w:b/>
                <w:szCs w:val="21"/>
              </w:rPr>
            </w:pPr>
          </w:p>
        </w:tc>
        <w:tc>
          <w:tcPr>
            <w:tcW w:w="4570" w:type="dxa"/>
            <w:gridSpan w:val="6"/>
            <w:vAlign w:val="center"/>
          </w:tcPr>
          <w:p w:rsidR="00D56B1B" w:rsidRDefault="00D56B1B">
            <w:pPr>
              <w:spacing w:line="480" w:lineRule="auto"/>
              <w:jc w:val="center"/>
              <w:rPr>
                <w:rFonts w:ascii="宋体" w:hAnsi="宋体" w:cs="宋体"/>
                <w:szCs w:val="21"/>
              </w:rPr>
            </w:pPr>
            <w:r>
              <w:rPr>
                <w:rFonts w:ascii="宋体" w:hAnsi="宋体" w:cs="宋体" w:hint="eastAsia"/>
                <w:szCs w:val="21"/>
              </w:rPr>
              <w:t>《让我们的课堂全面互动起来》</w:t>
            </w:r>
          </w:p>
        </w:tc>
        <w:tc>
          <w:tcPr>
            <w:tcW w:w="2340" w:type="dxa"/>
            <w:gridSpan w:val="7"/>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p>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《学周刊》</w:t>
            </w:r>
          </w:p>
          <w:p w:rsidR="00D56B1B" w:rsidRDefault="00D56B1B">
            <w:pPr>
              <w:spacing w:line="480" w:lineRule="auto"/>
              <w:ind w:left="108" w:firstLine="300"/>
              <w:jc w:val="center"/>
              <w:rPr>
                <w:rFonts w:ascii="宋体" w:hAnsi="宋体" w:cs="宋体"/>
                <w:szCs w:val="21"/>
              </w:rPr>
            </w:pPr>
          </w:p>
        </w:tc>
        <w:tc>
          <w:tcPr>
            <w:tcW w:w="1721" w:type="dxa"/>
            <w:gridSpan w:val="3"/>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2012.12</w:t>
            </w:r>
          </w:p>
        </w:tc>
      </w:tr>
      <w:tr w:rsidR="00D56B1B">
        <w:trPr>
          <w:gridAfter w:val="1"/>
          <w:wAfter w:w="20" w:type="dxa"/>
          <w:cantSplit/>
          <w:trHeight w:val="914"/>
          <w:jc w:val="center"/>
        </w:trPr>
        <w:tc>
          <w:tcPr>
            <w:tcW w:w="674" w:type="dxa"/>
            <w:vMerge/>
          </w:tcPr>
          <w:p w:rsidR="00D56B1B" w:rsidRDefault="00D56B1B">
            <w:pPr>
              <w:spacing w:line="480" w:lineRule="auto"/>
              <w:ind w:left="108" w:firstLine="300"/>
              <w:rPr>
                <w:rFonts w:ascii="宋体" w:hAnsi="宋体"/>
                <w:b/>
                <w:szCs w:val="21"/>
              </w:rPr>
            </w:pPr>
          </w:p>
        </w:tc>
        <w:tc>
          <w:tcPr>
            <w:tcW w:w="4570" w:type="dxa"/>
            <w:gridSpan w:val="6"/>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p>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《小学生数学学习思维障碍成因</w:t>
            </w:r>
          </w:p>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分析及对策研究》</w:t>
            </w:r>
          </w:p>
        </w:tc>
        <w:tc>
          <w:tcPr>
            <w:tcW w:w="2340" w:type="dxa"/>
            <w:gridSpan w:val="7"/>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《考试与评价》</w:t>
            </w:r>
          </w:p>
        </w:tc>
        <w:tc>
          <w:tcPr>
            <w:tcW w:w="1721" w:type="dxa"/>
            <w:gridSpan w:val="3"/>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2012.09</w:t>
            </w:r>
          </w:p>
          <w:p w:rsidR="00D56B1B" w:rsidRDefault="00D56B1B">
            <w:pPr>
              <w:spacing w:line="480" w:lineRule="auto"/>
              <w:ind w:left="108" w:firstLine="300"/>
              <w:jc w:val="center"/>
              <w:rPr>
                <w:rFonts w:ascii="宋体" w:hAnsi="宋体" w:cs="宋体"/>
                <w:szCs w:val="21"/>
              </w:rPr>
            </w:pPr>
          </w:p>
        </w:tc>
      </w:tr>
      <w:tr w:rsidR="00D56B1B">
        <w:trPr>
          <w:gridAfter w:val="1"/>
          <w:wAfter w:w="20" w:type="dxa"/>
          <w:cantSplit/>
          <w:trHeight w:val="737"/>
          <w:jc w:val="center"/>
        </w:trPr>
        <w:tc>
          <w:tcPr>
            <w:tcW w:w="674" w:type="dxa"/>
            <w:vMerge/>
          </w:tcPr>
          <w:p w:rsidR="00D56B1B" w:rsidRDefault="00D56B1B">
            <w:pPr>
              <w:spacing w:line="480" w:lineRule="auto"/>
              <w:ind w:left="108" w:firstLine="300"/>
              <w:rPr>
                <w:rFonts w:ascii="宋体" w:hAnsi="宋体"/>
                <w:b/>
                <w:szCs w:val="21"/>
              </w:rPr>
            </w:pPr>
          </w:p>
        </w:tc>
        <w:tc>
          <w:tcPr>
            <w:tcW w:w="4570" w:type="dxa"/>
            <w:gridSpan w:val="6"/>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《小学数学文化价值理念的缺失及思考》</w:t>
            </w:r>
          </w:p>
        </w:tc>
        <w:tc>
          <w:tcPr>
            <w:tcW w:w="2340" w:type="dxa"/>
            <w:gridSpan w:val="7"/>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《课程教育研究》</w:t>
            </w:r>
          </w:p>
        </w:tc>
        <w:tc>
          <w:tcPr>
            <w:tcW w:w="1721" w:type="dxa"/>
            <w:gridSpan w:val="3"/>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2012.08</w:t>
            </w:r>
          </w:p>
        </w:tc>
      </w:tr>
      <w:tr w:rsidR="00D56B1B">
        <w:trPr>
          <w:gridAfter w:val="1"/>
          <w:wAfter w:w="20" w:type="dxa"/>
          <w:cantSplit/>
          <w:trHeight w:val="737"/>
          <w:jc w:val="center"/>
        </w:trPr>
        <w:tc>
          <w:tcPr>
            <w:tcW w:w="674" w:type="dxa"/>
            <w:vMerge/>
          </w:tcPr>
          <w:p w:rsidR="00D56B1B" w:rsidRDefault="00D56B1B">
            <w:pPr>
              <w:spacing w:line="480" w:lineRule="auto"/>
              <w:ind w:left="108" w:firstLine="300"/>
              <w:rPr>
                <w:rFonts w:ascii="宋体" w:hAnsi="宋体"/>
                <w:b/>
                <w:szCs w:val="21"/>
              </w:rPr>
            </w:pPr>
          </w:p>
        </w:tc>
        <w:tc>
          <w:tcPr>
            <w:tcW w:w="4570" w:type="dxa"/>
            <w:gridSpan w:val="6"/>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《小学生数学规律探寻内隐学习实验研究》</w:t>
            </w:r>
          </w:p>
          <w:p w:rsidR="00D56B1B" w:rsidRDefault="00D56B1B">
            <w:pPr>
              <w:spacing w:line="480" w:lineRule="auto"/>
              <w:ind w:left="108" w:firstLine="300"/>
              <w:jc w:val="center"/>
              <w:rPr>
                <w:rFonts w:ascii="宋体" w:hAnsi="宋体" w:cs="宋体"/>
                <w:szCs w:val="21"/>
              </w:rPr>
            </w:pPr>
          </w:p>
        </w:tc>
        <w:tc>
          <w:tcPr>
            <w:tcW w:w="2340" w:type="dxa"/>
            <w:gridSpan w:val="7"/>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《南京师大学报》</w:t>
            </w:r>
          </w:p>
        </w:tc>
        <w:tc>
          <w:tcPr>
            <w:tcW w:w="1721" w:type="dxa"/>
            <w:gridSpan w:val="3"/>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2010.12.30</w:t>
            </w:r>
          </w:p>
          <w:p w:rsidR="00D56B1B" w:rsidRDefault="00D56B1B">
            <w:pPr>
              <w:spacing w:line="480" w:lineRule="auto"/>
              <w:ind w:left="108" w:firstLine="300"/>
              <w:jc w:val="center"/>
              <w:rPr>
                <w:rFonts w:ascii="宋体" w:hAnsi="宋体" w:cs="宋体"/>
                <w:szCs w:val="21"/>
              </w:rPr>
            </w:pPr>
          </w:p>
        </w:tc>
      </w:tr>
      <w:tr w:rsidR="00D56B1B">
        <w:trPr>
          <w:gridAfter w:val="1"/>
          <w:wAfter w:w="20" w:type="dxa"/>
          <w:cantSplit/>
          <w:trHeight w:val="737"/>
          <w:jc w:val="center"/>
        </w:trPr>
        <w:tc>
          <w:tcPr>
            <w:tcW w:w="674" w:type="dxa"/>
            <w:vMerge/>
          </w:tcPr>
          <w:p w:rsidR="00D56B1B" w:rsidRDefault="00D56B1B">
            <w:pPr>
              <w:spacing w:line="480" w:lineRule="auto"/>
              <w:ind w:left="108" w:firstLine="300"/>
              <w:rPr>
                <w:rFonts w:ascii="宋体" w:hAnsi="宋体"/>
                <w:b/>
                <w:szCs w:val="21"/>
              </w:rPr>
            </w:pPr>
          </w:p>
        </w:tc>
        <w:tc>
          <w:tcPr>
            <w:tcW w:w="4570" w:type="dxa"/>
            <w:gridSpan w:val="6"/>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《小学数学对培养学生推理能力的措施探讨》</w:t>
            </w:r>
          </w:p>
          <w:p w:rsidR="00D56B1B" w:rsidRDefault="00D56B1B">
            <w:pPr>
              <w:spacing w:line="480" w:lineRule="auto"/>
              <w:ind w:left="108" w:firstLine="300"/>
              <w:jc w:val="center"/>
              <w:rPr>
                <w:rFonts w:ascii="宋体" w:hAnsi="宋体" w:cs="宋体"/>
                <w:szCs w:val="21"/>
              </w:rPr>
            </w:pPr>
          </w:p>
        </w:tc>
        <w:tc>
          <w:tcPr>
            <w:tcW w:w="2340" w:type="dxa"/>
            <w:gridSpan w:val="7"/>
            <w:vAlign w:val="center"/>
          </w:tcPr>
          <w:p w:rsidR="00D56B1B" w:rsidRDefault="00D56B1B">
            <w:pPr>
              <w:spacing w:line="480" w:lineRule="auto"/>
              <w:ind w:left="108" w:firstLine="300"/>
              <w:jc w:val="center"/>
              <w:rPr>
                <w:rFonts w:ascii="宋体" w:hAnsi="宋体" w:cs="宋体"/>
                <w:szCs w:val="21"/>
              </w:rPr>
            </w:pPr>
            <w:r>
              <w:rPr>
                <w:rFonts w:ascii="宋体" w:hAnsi="宋体" w:cs="宋体" w:hint="eastAsia"/>
                <w:szCs w:val="21"/>
              </w:rPr>
              <w:t>《考试周刊》</w:t>
            </w:r>
          </w:p>
        </w:tc>
        <w:tc>
          <w:tcPr>
            <w:tcW w:w="1721" w:type="dxa"/>
            <w:gridSpan w:val="3"/>
            <w:vAlign w:val="center"/>
          </w:tcPr>
          <w:p w:rsidR="00D56B1B" w:rsidRDefault="00D56B1B">
            <w:pPr>
              <w:pStyle w:val="2"/>
              <w:keepLines/>
              <w:suppressAutoHyphens/>
              <w:topLinePunct/>
              <w:spacing w:before="100" w:beforeAutospacing="1" w:after="100" w:afterAutospacing="1"/>
              <w:ind w:leftChars="0" w:left="0" w:rightChars="-250" w:right="-525" w:firstLineChars="0" w:firstLine="0"/>
              <w:jc w:val="center"/>
              <w:rPr>
                <w:rFonts w:ascii="宋体" w:hAnsi="宋体" w:cs="宋体"/>
                <w:szCs w:val="21"/>
              </w:rPr>
            </w:pPr>
            <w:r>
              <w:rPr>
                <w:rFonts w:ascii="宋体" w:hAnsi="宋体" w:cs="宋体" w:hint="eastAsia"/>
                <w:szCs w:val="21"/>
              </w:rPr>
              <w:t>2017.09</w:t>
            </w:r>
          </w:p>
          <w:p w:rsidR="00D56B1B" w:rsidRDefault="00D56B1B">
            <w:pPr>
              <w:spacing w:line="480" w:lineRule="auto"/>
              <w:ind w:left="108" w:firstLine="300"/>
              <w:jc w:val="center"/>
              <w:rPr>
                <w:rFonts w:ascii="宋体" w:hAnsi="宋体" w:cs="宋体"/>
                <w:szCs w:val="21"/>
              </w:rPr>
            </w:pPr>
          </w:p>
        </w:tc>
      </w:tr>
    </w:tbl>
    <w:p w:rsidR="00D529B5" w:rsidRDefault="0000070F" w:rsidP="00D56B1B">
      <w:pPr>
        <w:spacing w:beforeLines="50" w:afterLines="50" w:line="440" w:lineRule="exact"/>
        <w:ind w:leftChars="-257" w:left="-540" w:rightChars="-501" w:right="-1052" w:firstLineChars="100" w:firstLine="211"/>
        <w:rPr>
          <w:rFonts w:ascii="宋体" w:hAnsi="宋体"/>
          <w:b/>
          <w:sz w:val="28"/>
          <w:szCs w:val="28"/>
        </w:rPr>
      </w:pPr>
      <w:r>
        <w:rPr>
          <w:rFonts w:ascii="宋体" w:hAnsi="宋体"/>
          <w:b/>
          <w:szCs w:val="21"/>
        </w:rPr>
        <w:br w:type="page"/>
      </w:r>
      <w:r>
        <w:rPr>
          <w:rFonts w:ascii="宋体" w:hAnsi="宋体" w:hint="eastAsia"/>
          <w:b/>
          <w:sz w:val="28"/>
          <w:szCs w:val="28"/>
        </w:rPr>
        <w:lastRenderedPageBreak/>
        <w:t>二、课题研究设计与论证</w:t>
      </w:r>
    </w:p>
    <w:tbl>
      <w:tblPr>
        <w:tblW w:w="9132"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44"/>
        <w:gridCol w:w="3178"/>
        <w:gridCol w:w="1326"/>
        <w:gridCol w:w="1241"/>
        <w:gridCol w:w="1243"/>
      </w:tblGrid>
      <w:tr w:rsidR="00D529B5">
        <w:trPr>
          <w:trHeight w:val="480"/>
        </w:trPr>
        <w:tc>
          <w:tcPr>
            <w:tcW w:w="9132" w:type="dxa"/>
            <w:gridSpan w:val="5"/>
            <w:tcBorders>
              <w:top w:val="single" w:sz="4" w:space="0" w:color="auto"/>
              <w:left w:val="single" w:sz="4" w:space="0" w:color="auto"/>
              <w:bottom w:val="single" w:sz="4" w:space="0" w:color="auto"/>
              <w:right w:val="single"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（一）课题的核心概念及其界定</w:t>
            </w:r>
          </w:p>
        </w:tc>
      </w:tr>
      <w:tr w:rsidR="00D529B5">
        <w:trPr>
          <w:trHeight w:val="4774"/>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widowControl/>
              <w:spacing w:line="480" w:lineRule="exact"/>
              <w:jc w:val="left"/>
              <w:rPr>
                <w:rFonts w:ascii="宋体" w:hAnsi="宋体"/>
                <w:color w:val="000000"/>
                <w:szCs w:val="21"/>
              </w:rPr>
            </w:pPr>
            <w:r>
              <w:rPr>
                <w:rFonts w:ascii="宋体" w:hAnsi="宋体" w:hint="eastAsia"/>
                <w:b/>
                <w:color w:val="000000"/>
                <w:szCs w:val="21"/>
              </w:rPr>
              <w:t>1</w:t>
            </w:r>
            <w:r>
              <w:rPr>
                <w:rFonts w:ascii="宋体" w:hAnsi="宋体" w:hint="eastAsia"/>
                <w:b/>
                <w:color w:val="000000"/>
                <w:szCs w:val="21"/>
              </w:rPr>
              <w:t>．数学实验：</w:t>
            </w:r>
            <w:r>
              <w:rPr>
                <w:rFonts w:ascii="宋体" w:hAnsi="宋体" w:hint="eastAsia"/>
                <w:color w:val="000000"/>
                <w:szCs w:val="21"/>
              </w:rPr>
              <w:t>关于数学实验有很多的说法，至今没有同意规范的概念揭示。一般认为</w:t>
            </w:r>
            <w:r>
              <w:rPr>
                <w:rFonts w:ascii="宋体" w:hAnsi="宋体"/>
                <w:color w:val="000000"/>
                <w:szCs w:val="21"/>
              </w:rPr>
              <w:t>数学实验是和化学实验、物理实验一样</w:t>
            </w:r>
            <w:r>
              <w:rPr>
                <w:rFonts w:ascii="宋体" w:hAnsi="宋体" w:hint="eastAsia"/>
                <w:color w:val="000000"/>
                <w:szCs w:val="21"/>
              </w:rPr>
              <w:t>，</w:t>
            </w:r>
            <w:r>
              <w:rPr>
                <w:rFonts w:ascii="宋体" w:hAnsi="宋体"/>
                <w:color w:val="000000"/>
                <w:szCs w:val="21"/>
              </w:rPr>
              <w:t>借助一定的</w:t>
            </w:r>
            <w:r>
              <w:rPr>
                <w:rFonts w:ascii="宋体" w:hAnsi="宋体" w:hint="eastAsia"/>
                <w:color w:val="000000"/>
                <w:szCs w:val="21"/>
              </w:rPr>
              <w:t>物质</w:t>
            </w:r>
            <w:r>
              <w:rPr>
                <w:rFonts w:ascii="宋体" w:hAnsi="宋体"/>
                <w:color w:val="000000"/>
                <w:szCs w:val="21"/>
              </w:rPr>
              <w:t>仪器</w:t>
            </w:r>
            <w:r>
              <w:rPr>
                <w:rFonts w:ascii="宋体" w:hAnsi="宋体" w:hint="eastAsia"/>
                <w:color w:val="000000"/>
                <w:szCs w:val="21"/>
              </w:rPr>
              <w:t>和技术手段，指导和引导学生通过操作活动来学习和理解数学概念、原理、公式等的学习活动。</w:t>
            </w:r>
          </w:p>
          <w:p w:rsidR="00D529B5" w:rsidRDefault="0000070F">
            <w:pPr>
              <w:widowControl/>
              <w:spacing w:line="480" w:lineRule="exact"/>
              <w:jc w:val="left"/>
              <w:rPr>
                <w:rFonts w:ascii="宋体" w:hAnsi="宋体"/>
                <w:color w:val="000000"/>
                <w:szCs w:val="21"/>
              </w:rPr>
            </w:pPr>
            <w:r>
              <w:rPr>
                <w:rFonts w:ascii="宋体" w:hAnsi="宋体" w:hint="eastAsia"/>
                <w:b/>
                <w:color w:val="000000"/>
                <w:szCs w:val="21"/>
              </w:rPr>
              <w:t>2</w:t>
            </w:r>
            <w:r>
              <w:rPr>
                <w:rFonts w:ascii="宋体" w:hAnsi="宋体" w:hint="eastAsia"/>
                <w:b/>
                <w:color w:val="000000"/>
                <w:szCs w:val="21"/>
              </w:rPr>
              <w:t>．小学数学实验：</w:t>
            </w:r>
            <w:r>
              <w:rPr>
                <w:rFonts w:ascii="宋体" w:hAnsi="宋体" w:hint="eastAsia"/>
                <w:color w:val="000000"/>
                <w:szCs w:val="21"/>
              </w:rPr>
              <w:t>数学实验是区别于一般的数学操作活动或小学数学课程中特指的实践活动的。数学实验是为促进理性思维，验证数学猜想，归纳数学规律，解决数学问题，通过一定的方法，借助一定的设备，运用一定的手段，在数学思维活动的参与下和典型实验环境中进行的一种数学建构过程和数学探索活动。</w:t>
            </w:r>
            <w:r>
              <w:rPr>
                <w:rFonts w:ascii="宋体" w:hAnsi="宋体"/>
                <w:color w:val="000000"/>
                <w:szCs w:val="21"/>
              </w:rPr>
              <w:t>这一教学</w:t>
            </w:r>
            <w:r>
              <w:rPr>
                <w:rFonts w:ascii="宋体" w:hAnsi="宋体" w:hint="eastAsia"/>
                <w:color w:val="000000"/>
                <w:szCs w:val="21"/>
              </w:rPr>
              <w:t>方式</w:t>
            </w:r>
            <w:r>
              <w:rPr>
                <w:rFonts w:ascii="宋体" w:hAnsi="宋体"/>
                <w:color w:val="000000"/>
                <w:szCs w:val="21"/>
              </w:rPr>
              <w:t>使课堂教学转向以激发学生潜在能力为本</w:t>
            </w:r>
            <w:r>
              <w:rPr>
                <w:rFonts w:ascii="宋体" w:hAnsi="宋体" w:hint="eastAsia"/>
                <w:color w:val="000000"/>
                <w:szCs w:val="21"/>
              </w:rPr>
              <w:t>，</w:t>
            </w:r>
            <w:r>
              <w:rPr>
                <w:rFonts w:ascii="宋体" w:hAnsi="宋体"/>
                <w:color w:val="000000"/>
                <w:szCs w:val="21"/>
              </w:rPr>
              <w:t>强调学生积极主动参与</w:t>
            </w:r>
            <w:r>
              <w:rPr>
                <w:rFonts w:ascii="宋体" w:hAnsi="宋体" w:hint="eastAsia"/>
                <w:color w:val="000000"/>
                <w:szCs w:val="21"/>
              </w:rPr>
              <w:t>，</w:t>
            </w:r>
            <w:r>
              <w:rPr>
                <w:rFonts w:ascii="宋体" w:hAnsi="宋体"/>
                <w:color w:val="000000"/>
                <w:szCs w:val="21"/>
              </w:rPr>
              <w:t>将数学知识学习由抽象思维转化为形象思维</w:t>
            </w:r>
            <w:r>
              <w:rPr>
                <w:rFonts w:ascii="宋体" w:hAnsi="宋体" w:hint="eastAsia"/>
                <w:color w:val="000000"/>
                <w:szCs w:val="21"/>
              </w:rPr>
              <w:t>，</w:t>
            </w:r>
            <w:r>
              <w:rPr>
                <w:rFonts w:ascii="宋体" w:hAnsi="宋体"/>
                <w:color w:val="000000"/>
                <w:szCs w:val="21"/>
              </w:rPr>
              <w:t>实现理论与实践相结合</w:t>
            </w:r>
            <w:r>
              <w:rPr>
                <w:rFonts w:ascii="宋体" w:hAnsi="宋体" w:hint="eastAsia"/>
                <w:color w:val="000000"/>
                <w:szCs w:val="21"/>
              </w:rPr>
              <w:t>，</w:t>
            </w:r>
            <w:r>
              <w:rPr>
                <w:rFonts w:ascii="宋体" w:hAnsi="宋体"/>
                <w:color w:val="000000"/>
                <w:szCs w:val="21"/>
              </w:rPr>
              <w:t>培养学生的思维能力、创新能力、解决实际问题的能力、动手操作能力</w:t>
            </w:r>
            <w:r>
              <w:rPr>
                <w:rFonts w:ascii="宋体" w:hAnsi="宋体" w:hint="eastAsia"/>
                <w:color w:val="000000"/>
                <w:szCs w:val="21"/>
              </w:rPr>
              <w:t>，</w:t>
            </w:r>
            <w:r>
              <w:rPr>
                <w:rFonts w:ascii="宋体" w:hAnsi="宋体"/>
                <w:color w:val="000000"/>
                <w:szCs w:val="21"/>
              </w:rPr>
              <w:t>改进传统单一的教学方式</w:t>
            </w:r>
            <w:r>
              <w:rPr>
                <w:rFonts w:ascii="宋体" w:hAnsi="宋体" w:hint="eastAsia"/>
                <w:color w:val="000000"/>
                <w:szCs w:val="21"/>
              </w:rPr>
              <w:t>，</w:t>
            </w:r>
            <w:r>
              <w:rPr>
                <w:rFonts w:ascii="宋体" w:hAnsi="宋体"/>
                <w:color w:val="000000"/>
                <w:szCs w:val="21"/>
              </w:rPr>
              <w:t>达到完成数学教学的目的</w:t>
            </w:r>
            <w:r>
              <w:rPr>
                <w:rFonts w:ascii="宋体" w:hAnsi="宋体" w:hint="eastAsia"/>
                <w:color w:val="000000"/>
                <w:szCs w:val="21"/>
              </w:rPr>
              <w:t>，</w:t>
            </w:r>
            <w:r>
              <w:rPr>
                <w:rFonts w:ascii="宋体" w:hAnsi="宋体"/>
                <w:color w:val="000000"/>
                <w:szCs w:val="21"/>
              </w:rPr>
              <w:t>实现数</w:t>
            </w:r>
            <w:r>
              <w:rPr>
                <w:rFonts w:ascii="宋体" w:hAnsi="宋体"/>
                <w:color w:val="000000"/>
                <w:szCs w:val="21"/>
              </w:rPr>
              <w:t>学教学的目标。</w:t>
            </w:r>
          </w:p>
          <w:p w:rsidR="00D529B5" w:rsidRDefault="0000070F">
            <w:pPr>
              <w:spacing w:line="380" w:lineRule="exact"/>
              <w:jc w:val="left"/>
              <w:rPr>
                <w:rFonts w:ascii="宋体" w:hAnsi="宋体"/>
                <w:sz w:val="28"/>
                <w:szCs w:val="21"/>
              </w:rPr>
            </w:pPr>
            <w:r>
              <w:rPr>
                <w:rFonts w:ascii="Arial" w:hAnsi="Arial" w:cs="Arial" w:hint="eastAsia"/>
                <w:b/>
                <w:color w:val="000000"/>
                <w:szCs w:val="21"/>
                <w:shd w:val="clear" w:color="auto" w:fill="FFFFFF"/>
              </w:rPr>
              <w:t>3</w:t>
            </w:r>
            <w:r>
              <w:rPr>
                <w:rFonts w:ascii="宋体" w:hAnsi="宋体" w:hint="eastAsia"/>
                <w:b/>
                <w:color w:val="000000"/>
                <w:szCs w:val="21"/>
              </w:rPr>
              <w:t>．小学数学实验的组织方式与教学策略：</w:t>
            </w:r>
            <w:r>
              <w:rPr>
                <w:rFonts w:cs="宋体" w:hint="eastAsia"/>
              </w:rPr>
              <w:t>数学实验的实施，通常是以学生的实际生活为素材展开，通过多样的组织方式，</w:t>
            </w:r>
            <w:r>
              <w:rPr>
                <w:rFonts w:ascii="宋体" w:hAnsi="宋体" w:cs="宋体" w:hint="eastAsia"/>
                <w:color w:val="000000"/>
                <w:kern w:val="0"/>
                <w:szCs w:val="21"/>
              </w:rPr>
              <w:t>采取适切灵活的教学策略</w:t>
            </w:r>
            <w:r>
              <w:rPr>
                <w:rFonts w:ascii="宋体" w:hAnsi="宋体" w:cs="宋体" w:hint="eastAsia"/>
                <w:color w:val="000000"/>
                <w:kern w:val="0"/>
                <w:szCs w:val="21"/>
              </w:rPr>
              <w:t>,</w:t>
            </w:r>
            <w:r>
              <w:rPr>
                <w:rFonts w:ascii="宋体" w:hAnsi="宋体" w:hint="eastAsia"/>
                <w:color w:val="000000"/>
                <w:szCs w:val="21"/>
              </w:rPr>
              <w:t>让学生在做数学中亲历知识的形成与发展过程，</w:t>
            </w:r>
            <w:r>
              <w:rPr>
                <w:rFonts w:cs="宋体" w:hint="eastAsia"/>
              </w:rPr>
              <w:t>引导学生将抽象的数学知识概念与生活实际紧密的结合起来，</w:t>
            </w:r>
            <w:r>
              <w:rPr>
                <w:rFonts w:ascii="宋体" w:hAnsi="宋体" w:hint="eastAsia"/>
                <w:color w:val="000000"/>
                <w:szCs w:val="21"/>
              </w:rPr>
              <w:t>化无形为有形，分享学生的动态思维过程，促使学生获得深刻的思维理解，并</w:t>
            </w:r>
            <w:r>
              <w:rPr>
                <w:rFonts w:ascii="宋体" w:hAnsi="宋体" w:cs="宋体" w:hint="eastAsia"/>
                <w:color w:val="000000"/>
                <w:kern w:val="0"/>
                <w:szCs w:val="21"/>
              </w:rPr>
              <w:t>能将习得活动经验、思想方法等迁移到日常的数学学习乃至其他学科的学习过程之中，促进学生的可持续发展。</w:t>
            </w:r>
          </w:p>
          <w:p w:rsidR="00D529B5" w:rsidRDefault="00D529B5">
            <w:pPr>
              <w:spacing w:line="360" w:lineRule="exact"/>
              <w:ind w:rightChars="-51" w:right="-107"/>
              <w:rPr>
                <w:rFonts w:ascii="宋体" w:hAnsi="宋体"/>
                <w:szCs w:val="21"/>
              </w:rPr>
            </w:pPr>
          </w:p>
        </w:tc>
      </w:tr>
      <w:tr w:rsidR="00D529B5">
        <w:trPr>
          <w:trHeight w:val="490"/>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numPr>
                <w:ilvl w:val="0"/>
                <w:numId w:val="1"/>
              </w:numPr>
              <w:spacing w:line="360" w:lineRule="exact"/>
              <w:ind w:rightChars="-51" w:right="-107"/>
              <w:rPr>
                <w:rFonts w:ascii="宋体" w:hAnsi="宋体"/>
                <w:szCs w:val="21"/>
              </w:rPr>
            </w:pPr>
            <w:r>
              <w:rPr>
                <w:rFonts w:ascii="宋体" w:hAnsi="宋体" w:hint="eastAsia"/>
                <w:szCs w:val="21"/>
              </w:rPr>
              <w:t>国内外同一研究领域现状与研究的价值</w:t>
            </w:r>
          </w:p>
          <w:p w:rsidR="00D529B5" w:rsidRDefault="0000070F">
            <w:pPr>
              <w:spacing w:line="480" w:lineRule="exact"/>
              <w:ind w:firstLineChars="200" w:firstLine="422"/>
              <w:rPr>
                <w:rFonts w:ascii="宋体" w:hAnsi="宋体"/>
                <w:b/>
                <w:szCs w:val="21"/>
              </w:rPr>
            </w:pPr>
            <w:r>
              <w:rPr>
                <w:rFonts w:ascii="宋体" w:hAnsi="宋体" w:hint="eastAsia"/>
                <w:b/>
                <w:szCs w:val="21"/>
              </w:rPr>
              <w:t>1</w:t>
            </w:r>
            <w:r>
              <w:rPr>
                <w:rFonts w:ascii="宋体" w:hAnsi="宋体" w:hint="eastAsia"/>
                <w:b/>
                <w:szCs w:val="21"/>
              </w:rPr>
              <w:t>．国内外同一研究领域现状</w:t>
            </w:r>
          </w:p>
          <w:p w:rsidR="00D529B5" w:rsidRDefault="0000070F">
            <w:pPr>
              <w:spacing w:line="480" w:lineRule="exact"/>
              <w:ind w:firstLineChars="200" w:firstLine="422"/>
              <w:rPr>
                <w:color w:val="000000"/>
                <w:szCs w:val="21"/>
                <w:shd w:val="clear" w:color="auto" w:fill="FFFFFF"/>
              </w:rPr>
            </w:pPr>
            <w:r>
              <w:rPr>
                <w:rFonts w:hint="eastAsia"/>
                <w:b/>
                <w:color w:val="000000"/>
                <w:szCs w:val="21"/>
                <w:shd w:val="clear" w:color="auto" w:fill="FFFFFF"/>
              </w:rPr>
              <w:t>国外：</w:t>
            </w:r>
            <w:r>
              <w:rPr>
                <w:rFonts w:hint="eastAsia"/>
                <w:color w:val="000000"/>
                <w:szCs w:val="21"/>
                <w:shd w:val="clear" w:color="auto" w:fill="FFFFFF"/>
              </w:rPr>
              <w:t>早在</w:t>
            </w:r>
            <w:r>
              <w:rPr>
                <w:rFonts w:hint="eastAsia"/>
                <w:color w:val="000000"/>
                <w:szCs w:val="21"/>
                <w:shd w:val="clear" w:color="auto" w:fill="FFFFFF"/>
              </w:rPr>
              <w:t>1989</w:t>
            </w:r>
            <w:r>
              <w:rPr>
                <w:rFonts w:hint="eastAsia"/>
                <w:color w:val="000000"/>
                <w:szCs w:val="21"/>
                <w:shd w:val="clear" w:color="auto" w:fill="FFFFFF"/>
              </w:rPr>
              <w:t>年美国的曼荷莲女子学院在数学系的本科教学计划中增加了一门引导性课程——数学实验。</w:t>
            </w:r>
            <w:r>
              <w:rPr>
                <w:rFonts w:hint="eastAsia"/>
                <w:color w:val="000000"/>
                <w:szCs w:val="21"/>
                <w:shd w:val="clear" w:color="auto" w:fill="FFFFFF"/>
              </w:rPr>
              <w:t>1996</w:t>
            </w:r>
            <w:r>
              <w:rPr>
                <w:rFonts w:hint="eastAsia"/>
                <w:color w:val="000000"/>
                <w:szCs w:val="21"/>
                <w:shd w:val="clear" w:color="auto" w:fill="FFFFFF"/>
              </w:rPr>
              <w:t>年的第八届国际数学教育大会，提出了“实验数学”这一重要概念，至此“数学实验”正式登上历史舞台。发达国家数学实验也逐渐应用于中学数学教学，如美国的中学里设有专门的数学实验室，英国的中学数学教材中包含许多数学实验教材。</w:t>
            </w:r>
          </w:p>
          <w:p w:rsidR="00D529B5" w:rsidRDefault="0000070F">
            <w:pPr>
              <w:spacing w:line="480" w:lineRule="exact"/>
              <w:ind w:firstLineChars="200" w:firstLine="422"/>
              <w:rPr>
                <w:color w:val="000000"/>
                <w:szCs w:val="21"/>
                <w:shd w:val="clear" w:color="auto" w:fill="FFFFFF"/>
              </w:rPr>
            </w:pPr>
            <w:r>
              <w:rPr>
                <w:rFonts w:hint="eastAsia"/>
                <w:b/>
                <w:color w:val="000000"/>
                <w:szCs w:val="21"/>
                <w:shd w:val="clear" w:color="auto" w:fill="FFFFFF"/>
              </w:rPr>
              <w:t>国内大中学</w:t>
            </w:r>
            <w:r>
              <w:rPr>
                <w:rFonts w:hint="eastAsia"/>
                <w:color w:val="000000"/>
                <w:szCs w:val="21"/>
                <w:shd w:val="clear" w:color="auto" w:fill="FFFFFF"/>
              </w:rPr>
              <w:t>：</w:t>
            </w:r>
            <w:r>
              <w:rPr>
                <w:rFonts w:hint="eastAsia"/>
                <w:color w:val="000000"/>
                <w:szCs w:val="21"/>
                <w:shd w:val="clear" w:color="auto" w:fill="FFFFFF"/>
              </w:rPr>
              <w:t>20</w:t>
            </w:r>
            <w:r>
              <w:rPr>
                <w:rFonts w:hint="eastAsia"/>
                <w:color w:val="000000"/>
                <w:szCs w:val="21"/>
                <w:shd w:val="clear" w:color="auto" w:fill="FFFFFF"/>
              </w:rPr>
              <w:t>世纪</w:t>
            </w:r>
            <w:r>
              <w:rPr>
                <w:rFonts w:hint="eastAsia"/>
                <w:color w:val="000000"/>
                <w:szCs w:val="21"/>
                <w:shd w:val="clear" w:color="auto" w:fill="FFFFFF"/>
              </w:rPr>
              <w:t>90</w:t>
            </w:r>
            <w:r>
              <w:rPr>
                <w:rFonts w:hint="eastAsia"/>
                <w:color w:val="000000"/>
                <w:szCs w:val="21"/>
                <w:shd w:val="clear" w:color="auto" w:fill="FFFFFF"/>
              </w:rPr>
              <w:t>年代中后期，国内许多高校开始了数学实验教学的实践探索，在此基础上编辑出版了《大学数学</w:t>
            </w:r>
            <w:r>
              <w:rPr>
                <w:rFonts w:hint="eastAsia"/>
                <w:color w:val="000000"/>
                <w:szCs w:val="21"/>
                <w:shd w:val="clear" w:color="auto" w:fill="FFFFFF"/>
              </w:rPr>
              <w:t xml:space="preserve"> </w:t>
            </w:r>
            <w:r>
              <w:rPr>
                <w:rFonts w:hint="eastAsia"/>
                <w:color w:val="000000"/>
                <w:szCs w:val="21"/>
                <w:shd w:val="clear" w:color="auto" w:fill="FFFFFF"/>
              </w:rPr>
              <w:t>数学实验》教材等。</w:t>
            </w:r>
            <w:r>
              <w:rPr>
                <w:rFonts w:hint="eastAsia"/>
                <w:color w:val="000000"/>
                <w:szCs w:val="21"/>
                <w:shd w:val="clear" w:color="auto" w:fill="FFFFFF"/>
              </w:rPr>
              <w:t>2001</w:t>
            </w:r>
            <w:r>
              <w:rPr>
                <w:rFonts w:hint="eastAsia"/>
                <w:color w:val="000000"/>
                <w:szCs w:val="21"/>
                <w:shd w:val="clear" w:color="auto" w:fill="FFFFFF"/>
              </w:rPr>
              <w:t>年</w:t>
            </w:r>
            <w:r>
              <w:rPr>
                <w:rFonts w:hint="eastAsia"/>
                <w:color w:val="000000"/>
                <w:szCs w:val="21"/>
                <w:shd w:val="clear" w:color="auto" w:fill="FFFFFF"/>
              </w:rPr>
              <w:t>8</w:t>
            </w:r>
            <w:r>
              <w:rPr>
                <w:rFonts w:hint="eastAsia"/>
                <w:color w:val="000000"/>
                <w:szCs w:val="21"/>
                <w:shd w:val="clear" w:color="auto" w:fill="FFFFFF"/>
              </w:rPr>
              <w:t>月，在无锡召开的“全国数学科学方法论与数学创新学术交流会</w:t>
            </w:r>
            <w:r>
              <w:rPr>
                <w:rFonts w:hint="eastAsia"/>
                <w:color w:val="000000"/>
                <w:szCs w:val="21"/>
                <w:shd w:val="clear" w:color="auto" w:fill="FFFFFF"/>
              </w:rPr>
              <w:t>”上，中国社会科学院研究所教授夏水先生在《计算机实验》报告中建议，可以在中学开设数学实验。随后十多年“数学实验”受到了广大教师尤其是中学教师的广泛</w:t>
            </w:r>
            <w:r>
              <w:rPr>
                <w:rFonts w:hint="eastAsia"/>
                <w:color w:val="000000"/>
                <w:szCs w:val="21"/>
                <w:shd w:val="clear" w:color="auto" w:fill="FFFFFF"/>
              </w:rPr>
              <w:lastRenderedPageBreak/>
              <w:t>关注。</w:t>
            </w:r>
            <w:r>
              <w:rPr>
                <w:rFonts w:hint="eastAsia"/>
                <w:color w:val="000000"/>
                <w:szCs w:val="21"/>
                <w:shd w:val="clear" w:color="auto" w:fill="FFFFFF"/>
              </w:rPr>
              <w:t>2009</w:t>
            </w:r>
            <w:r>
              <w:rPr>
                <w:rFonts w:hint="eastAsia"/>
                <w:color w:val="000000"/>
                <w:szCs w:val="21"/>
                <w:shd w:val="clear" w:color="auto" w:fill="FFFFFF"/>
              </w:rPr>
              <w:t>年起由中学校长董林伟率江苏省一百多所中学近千名老师进行了省规划重点资助课题《动手</w:t>
            </w:r>
            <w:r>
              <w:rPr>
                <w:rFonts w:hint="eastAsia"/>
                <w:color w:val="000000"/>
                <w:szCs w:val="21"/>
                <w:shd w:val="clear" w:color="auto" w:fill="FFFFFF"/>
              </w:rPr>
              <w:t xml:space="preserve"> </w:t>
            </w:r>
            <w:r>
              <w:rPr>
                <w:rFonts w:hint="eastAsia"/>
                <w:color w:val="000000"/>
                <w:szCs w:val="21"/>
                <w:shd w:val="clear" w:color="auto" w:fill="FFFFFF"/>
              </w:rPr>
              <w:t>“做数学”——“数学实验”设计与开发研究</w:t>
            </w:r>
            <w:r>
              <w:rPr>
                <w:rFonts w:hint="eastAsia"/>
                <w:color w:val="000000"/>
                <w:szCs w:val="21"/>
                <w:shd w:val="clear" w:color="auto" w:fill="FFFFFF"/>
              </w:rPr>
              <w:t xml:space="preserve"> </w:t>
            </w:r>
            <w:r>
              <w:rPr>
                <w:rFonts w:hint="eastAsia"/>
                <w:color w:val="000000"/>
                <w:szCs w:val="21"/>
                <w:shd w:val="clear" w:color="auto" w:fill="FFFFFF"/>
              </w:rPr>
              <w:t>》，并于</w:t>
            </w:r>
            <w:r>
              <w:rPr>
                <w:rFonts w:hint="eastAsia"/>
                <w:color w:val="000000"/>
                <w:szCs w:val="21"/>
                <w:shd w:val="clear" w:color="auto" w:fill="FFFFFF"/>
              </w:rPr>
              <w:t>2013</w:t>
            </w:r>
            <w:r>
              <w:rPr>
                <w:rFonts w:hint="eastAsia"/>
                <w:color w:val="000000"/>
                <w:szCs w:val="21"/>
                <w:shd w:val="clear" w:color="auto" w:fill="FFFFFF"/>
              </w:rPr>
              <w:t>年出版研究成果《初中数学实验教学的理论与实践》专著。</w:t>
            </w:r>
          </w:p>
          <w:p w:rsidR="00D529B5" w:rsidRDefault="0000070F">
            <w:pPr>
              <w:widowControl/>
              <w:spacing w:line="480" w:lineRule="exact"/>
              <w:ind w:firstLineChars="200" w:firstLine="422"/>
              <w:jc w:val="left"/>
              <w:rPr>
                <w:rFonts w:ascii="宋体" w:hAnsi="宋体"/>
                <w:color w:val="000000"/>
                <w:szCs w:val="21"/>
              </w:rPr>
            </w:pPr>
            <w:r>
              <w:rPr>
                <w:rFonts w:ascii="宋体" w:hAnsi="宋体" w:cs="宋体" w:hint="eastAsia"/>
                <w:b/>
                <w:color w:val="000000"/>
                <w:kern w:val="0"/>
                <w:szCs w:val="21"/>
              </w:rPr>
              <w:t>省内小学：</w:t>
            </w:r>
            <w:r>
              <w:rPr>
                <w:rFonts w:ascii="宋体" w:hAnsi="宋体" w:cs="宋体" w:hint="eastAsia"/>
                <w:color w:val="000000"/>
                <w:kern w:val="0"/>
                <w:szCs w:val="21"/>
              </w:rPr>
              <w:t>2014</w:t>
            </w:r>
            <w:r>
              <w:rPr>
                <w:rFonts w:ascii="宋体" w:hAnsi="宋体" w:cs="宋体" w:hint="eastAsia"/>
                <w:color w:val="000000"/>
                <w:kern w:val="0"/>
                <w:szCs w:val="21"/>
              </w:rPr>
              <w:t>年</w:t>
            </w:r>
            <w:r>
              <w:rPr>
                <w:rFonts w:ascii="宋体" w:hAnsi="宋体" w:cs="宋体" w:hint="eastAsia"/>
                <w:color w:val="000000"/>
                <w:kern w:val="0"/>
                <w:szCs w:val="21"/>
              </w:rPr>
              <w:t>4</w:t>
            </w:r>
            <w:r>
              <w:rPr>
                <w:rFonts w:ascii="宋体" w:hAnsi="宋体" w:cs="宋体" w:hint="eastAsia"/>
                <w:color w:val="000000"/>
                <w:kern w:val="0"/>
                <w:szCs w:val="21"/>
              </w:rPr>
              <w:t>月份在丹阳召开了教材培训会议，省教研室的王林老师邀请董林伟老师做了数学实验的专题讲座，基于</w:t>
            </w:r>
            <w:r>
              <w:rPr>
                <w:rFonts w:ascii="宋体" w:hAnsi="宋体" w:hint="eastAsia"/>
                <w:color w:val="000000"/>
                <w:szCs w:val="21"/>
              </w:rPr>
              <w:t>省教研室第十期重点课题“小学数学教学中数学实验</w:t>
            </w:r>
            <w:r>
              <w:rPr>
                <w:rFonts w:ascii="宋体" w:hAnsi="宋体" w:hint="eastAsia"/>
                <w:color w:val="000000"/>
                <w:szCs w:val="21"/>
              </w:rPr>
              <w:t>的开发设计与实施策略研究”，全面启动了小学数学教学中进行</w:t>
            </w:r>
            <w:r>
              <w:rPr>
                <w:rFonts w:ascii="宋体" w:hAnsi="宋体" w:cs="宋体" w:hint="eastAsia"/>
                <w:color w:val="000000"/>
                <w:kern w:val="0"/>
                <w:szCs w:val="21"/>
              </w:rPr>
              <w:t>数学实验教学研究的工作项目，</w:t>
            </w:r>
            <w:r>
              <w:rPr>
                <w:rFonts w:ascii="宋体" w:hAnsi="宋体" w:hint="eastAsia"/>
                <w:color w:val="000000"/>
                <w:szCs w:val="21"/>
              </w:rPr>
              <w:t>将曾尝试于中学数学的数学实验研究，纳入了小学数学教学研究的范畴。</w:t>
            </w:r>
            <w:r>
              <w:rPr>
                <w:rFonts w:ascii="宋体" w:hAnsi="宋体" w:hint="eastAsia"/>
                <w:color w:val="000000"/>
                <w:szCs w:val="21"/>
              </w:rPr>
              <w:t>15</w:t>
            </w:r>
            <w:r>
              <w:rPr>
                <w:rFonts w:ascii="宋体" w:hAnsi="宋体" w:hint="eastAsia"/>
                <w:color w:val="000000"/>
                <w:szCs w:val="21"/>
              </w:rPr>
              <w:t>年上半年在前期部分学校参与研究基础上，编写了各年段上册《小学数学实验手册》，但因各种原因，数学实验研究的展开与手册的运用尚只在部分学校进行，还未全面展开。</w:t>
            </w:r>
          </w:p>
          <w:p w:rsidR="00D529B5" w:rsidRDefault="0000070F">
            <w:pPr>
              <w:widowControl/>
              <w:spacing w:line="4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数学课程标准》指出“学生学习应当是一个生动活泼的、主动的和富有个性的过程。……学生应当有足够的时间和空间经历观察、实验、猜测、计算、推理、验证等活动过程”，小学数学中引进数学实验恰恰是对“学生应当有足够</w:t>
            </w:r>
            <w:r>
              <w:rPr>
                <w:rFonts w:ascii="宋体" w:hAnsi="宋体" w:cs="宋体" w:hint="eastAsia"/>
                <w:color w:val="000000"/>
                <w:kern w:val="0"/>
                <w:szCs w:val="21"/>
              </w:rPr>
              <w:t>的时间和空间经历观察、实验、猜测、计算、推理、验证等活动过程”的一种强调，是数学学习方式的丰富，是数学“四基”中对“体会和运用数学思想与方法，获得基本的数学活动经验”的价值导向。</w:t>
            </w:r>
          </w:p>
          <w:p w:rsidR="00D529B5" w:rsidRDefault="0000070F">
            <w:pPr>
              <w:widowControl/>
              <w:spacing w:line="4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我们认为数学实验在小学数学中还</w:t>
            </w:r>
            <w:r>
              <w:rPr>
                <w:rFonts w:ascii="宋体" w:hAnsi="宋体" w:cs="宋体" w:hint="eastAsia"/>
                <w:color w:val="000000"/>
                <w:kern w:val="0"/>
                <w:szCs w:val="21"/>
              </w:rPr>
              <w:t>是处在</w:t>
            </w:r>
            <w:r>
              <w:rPr>
                <w:rFonts w:ascii="宋体" w:hAnsi="宋体" w:cs="宋体" w:hint="eastAsia"/>
                <w:color w:val="000000"/>
                <w:kern w:val="0"/>
                <w:szCs w:val="21"/>
              </w:rPr>
              <w:t>研究阶段，站在学科育人的高度，所以特选择此研究课题。</w:t>
            </w:r>
          </w:p>
          <w:p w:rsidR="00D529B5" w:rsidRDefault="0000070F">
            <w:pPr>
              <w:numPr>
                <w:ilvl w:val="0"/>
                <w:numId w:val="2"/>
              </w:numPr>
              <w:spacing w:line="480" w:lineRule="exact"/>
              <w:ind w:firstLineChars="196" w:firstLine="413"/>
              <w:rPr>
                <w:b/>
                <w:color w:val="000000"/>
                <w:szCs w:val="21"/>
              </w:rPr>
            </w:pPr>
            <w:r>
              <w:rPr>
                <w:rFonts w:hint="eastAsia"/>
                <w:b/>
                <w:color w:val="000000"/>
                <w:szCs w:val="21"/>
              </w:rPr>
              <w:t>研究的价值：</w:t>
            </w:r>
          </w:p>
          <w:p w:rsidR="00D529B5" w:rsidRDefault="0000070F">
            <w:pPr>
              <w:spacing w:line="480" w:lineRule="exact"/>
              <w:ind w:firstLineChars="196" w:firstLine="413"/>
              <w:rPr>
                <w:rFonts w:ascii="宋体" w:hAnsi="宋体"/>
                <w:b/>
                <w:color w:val="000000"/>
                <w:szCs w:val="21"/>
              </w:rPr>
            </w:pPr>
            <w:r>
              <w:rPr>
                <w:rFonts w:ascii="宋体" w:hAnsi="宋体" w:hint="eastAsia"/>
                <w:b/>
                <w:color w:val="000000"/>
                <w:szCs w:val="21"/>
              </w:rPr>
              <w:sym w:font="Wingdings" w:char="0081"/>
            </w:r>
            <w:r>
              <w:rPr>
                <w:rFonts w:ascii="宋体" w:hAnsi="宋体" w:hint="eastAsia"/>
                <w:b/>
                <w:color w:val="000000"/>
                <w:szCs w:val="21"/>
              </w:rPr>
              <w:t>面向全体，完善学生的数学学习过程</w:t>
            </w:r>
          </w:p>
          <w:p w:rsidR="00D529B5" w:rsidRDefault="0000070F">
            <w:pPr>
              <w:widowControl/>
              <w:spacing w:line="4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苏霍姆林斯基说：“在人的心灵深处有一种根深蒂固的需要，这就是希望自己是个发现者、研究者、探索者。而在儿童精神中，这种需要特别强烈。”目前，正如火如荼地开展着的小学数学实验的教学更能张扬此精神意旨。如果教学理念定位于通过学习使学生的数学素养得到发展</w:t>
            </w:r>
            <w:r>
              <w:rPr>
                <w:rFonts w:ascii="宋体" w:hAnsi="宋体" w:cs="宋体" w:hint="eastAsia"/>
                <w:color w:val="000000"/>
                <w:kern w:val="0"/>
                <w:szCs w:val="21"/>
              </w:rPr>
              <w:t xml:space="preserve"> </w:t>
            </w:r>
            <w:r>
              <w:rPr>
                <w:rFonts w:ascii="宋体" w:hAnsi="宋体" w:cs="宋体" w:hint="eastAsia"/>
                <w:color w:val="000000"/>
                <w:kern w:val="0"/>
                <w:szCs w:val="21"/>
              </w:rPr>
              <w:t>，那么教学过程就应当包括三个阶段：知识是怎么来的，知识是什么，知识是怎么去的。在这个完全的教学链中，数学实验扮演了重要段和第三阶段。事实上，数学教学长期以来都处于一种不完整的教学场的角色，它的亮相主要是在第一阶段，教学评价的定位是“知识是什么”</w:t>
            </w:r>
            <w:r>
              <w:rPr>
                <w:rFonts w:ascii="宋体" w:hAnsi="宋体" w:cs="宋体" w:hint="eastAsia"/>
                <w:color w:val="000000"/>
                <w:spacing w:val="-20"/>
                <w:kern w:val="0"/>
                <w:szCs w:val="21"/>
              </w:rPr>
              <w:t>，</w:t>
            </w:r>
            <w:r>
              <w:rPr>
                <w:rFonts w:ascii="宋体" w:hAnsi="宋体" w:cs="宋体" w:hint="eastAsia"/>
                <w:snapToGrid w:val="0"/>
                <w:color w:val="000000"/>
                <w:kern w:val="0"/>
                <w:szCs w:val="21"/>
              </w:rPr>
              <w:t>于是教学的关注点囿</w:t>
            </w:r>
            <w:r>
              <w:rPr>
                <w:rFonts w:ascii="宋体" w:hAnsi="宋体" w:cs="宋体" w:hint="eastAsia"/>
                <w:snapToGrid w:val="0"/>
                <w:color w:val="000000"/>
                <w:kern w:val="0"/>
                <w:szCs w:val="21"/>
              </w:rPr>
              <w:t>于事实性知识，教学链的两端被切割、抛弃，消解了数学教学的基本功能。数学实验教学摒弃了只重视教学第二阶段的传统做法，将教学的第一阶段和第三阶段纳入教学范畴，使教学</w:t>
            </w:r>
            <w:r>
              <w:rPr>
                <w:rFonts w:ascii="宋体" w:hAnsi="宋体" w:cs="宋体" w:hint="eastAsia"/>
                <w:snapToGrid w:val="0"/>
                <w:color w:val="000000"/>
                <w:kern w:val="0"/>
                <w:szCs w:val="21"/>
              </w:rPr>
              <w:t xml:space="preserve"> </w:t>
            </w:r>
            <w:r>
              <w:rPr>
                <w:rFonts w:ascii="宋体" w:hAnsi="宋体" w:cs="宋体" w:hint="eastAsia"/>
                <w:snapToGrid w:val="0"/>
                <w:color w:val="000000"/>
                <w:kern w:val="0"/>
                <w:szCs w:val="21"/>
              </w:rPr>
              <w:t>过程完善化。</w:t>
            </w:r>
            <w:r>
              <w:rPr>
                <w:rFonts w:ascii="宋体" w:hAnsi="宋体" w:cs="宋体" w:hint="eastAsia"/>
                <w:color w:val="000000"/>
                <w:kern w:val="0"/>
                <w:szCs w:val="21"/>
              </w:rPr>
              <w:t>数学实验的教学要让每一个学生都完整经历数学实验过程，不能只有部分优秀生“完</w:t>
            </w:r>
            <w:r>
              <w:rPr>
                <w:rFonts w:ascii="宋体" w:hAnsi="宋体" w:cs="宋体" w:hint="eastAsia"/>
                <w:color w:val="000000"/>
                <w:kern w:val="0"/>
                <w:szCs w:val="21"/>
              </w:rPr>
              <w:lastRenderedPageBreak/>
              <w:t>整经历数学实验过程”，以包办代替部分学困生的体验与感受，也不能让不同的学生经历实验的不同部分，然后再“拼接”形成一个全班式的完整的实验过程。因此，数学实验教学中将扭转那种为了节约时间而省略学生完整过程的体验以致本质上偏离数学实验教学的目标的现象。</w:t>
            </w:r>
          </w:p>
          <w:p w:rsidR="00D529B5" w:rsidRDefault="0000070F">
            <w:pPr>
              <w:spacing w:line="480" w:lineRule="exact"/>
              <w:rPr>
                <w:rFonts w:ascii="宋体"/>
                <w:b/>
                <w:color w:val="000000"/>
                <w:sz w:val="24"/>
              </w:rPr>
            </w:pPr>
            <w:r>
              <w:rPr>
                <w:rFonts w:hint="eastAsia"/>
                <w:b/>
                <w:color w:val="000000"/>
                <w:sz w:val="24"/>
              </w:rPr>
              <w:sym w:font="Wingdings" w:char="F082"/>
            </w:r>
            <w:r>
              <w:rPr>
                <w:rFonts w:hint="eastAsia"/>
                <w:b/>
                <w:color w:val="000000"/>
                <w:sz w:val="24"/>
              </w:rPr>
              <w:t>操作与思维融合</w:t>
            </w:r>
            <w:r>
              <w:rPr>
                <w:rFonts w:hint="eastAsia"/>
                <w:b/>
                <w:color w:val="000000"/>
                <w:sz w:val="24"/>
              </w:rPr>
              <w:t>，着力</w:t>
            </w:r>
            <w:r>
              <w:rPr>
                <w:rFonts w:ascii="宋体" w:hAnsi="宋体" w:hint="eastAsia"/>
                <w:b/>
                <w:color w:val="000000"/>
                <w:sz w:val="24"/>
              </w:rPr>
              <w:t>提升学生素养</w:t>
            </w:r>
          </w:p>
          <w:p w:rsidR="00D529B5" w:rsidRDefault="0000070F">
            <w:pPr>
              <w:widowControl/>
              <w:spacing w:line="480" w:lineRule="exact"/>
              <w:ind w:firstLineChars="200" w:firstLine="420"/>
              <w:jc w:val="left"/>
              <w:rPr>
                <w:rFonts w:ascii="宋体" w:hAnsi="宋体" w:cs="宋体"/>
                <w:b/>
                <w:color w:val="000000"/>
                <w:szCs w:val="21"/>
              </w:rPr>
            </w:pPr>
            <w:r>
              <w:rPr>
                <w:rFonts w:ascii="宋体" w:hAnsi="宋体" w:cs="宋体" w:hint="eastAsia"/>
                <w:color w:val="000000"/>
                <w:kern w:val="0"/>
                <w:szCs w:val="21"/>
              </w:rPr>
              <w:t>数学实验教学将动手操作和动脑思考有机结合在一起，</w:t>
            </w:r>
            <w:r>
              <w:rPr>
                <w:rFonts w:ascii="宋体" w:hAnsi="宋体" w:cs="宋体" w:hint="eastAsia"/>
                <w:color w:val="000000"/>
                <w:kern w:val="0"/>
                <w:szCs w:val="21"/>
              </w:rPr>
              <w:t xml:space="preserve"> </w:t>
            </w:r>
            <w:r>
              <w:rPr>
                <w:rFonts w:ascii="宋体" w:hAnsi="宋体" w:cs="宋体" w:hint="eastAsia"/>
                <w:color w:val="000000"/>
                <w:kern w:val="0"/>
                <w:szCs w:val="21"/>
              </w:rPr>
              <w:t>实践性和操作性是它的外部特征，通过实验活动促进学生思维的发展则是数学实验的核心和最终归宿．抽象概括能力、</w:t>
            </w:r>
            <w:r>
              <w:rPr>
                <w:rFonts w:ascii="宋体" w:hAnsi="宋体" w:cs="宋体" w:hint="eastAsia"/>
                <w:color w:val="000000"/>
                <w:kern w:val="0"/>
                <w:szCs w:val="21"/>
              </w:rPr>
              <w:t xml:space="preserve"> </w:t>
            </w:r>
            <w:r>
              <w:rPr>
                <w:rFonts w:ascii="宋体" w:hAnsi="宋体" w:cs="宋体" w:hint="eastAsia"/>
                <w:color w:val="000000"/>
                <w:kern w:val="0"/>
                <w:szCs w:val="21"/>
              </w:rPr>
              <w:t>推理能力、判断能力、探索能力都是数学思维能力的要素，</w:t>
            </w:r>
            <w:r>
              <w:rPr>
                <w:rFonts w:ascii="宋体" w:hAnsi="宋体" w:cs="宋体" w:hint="eastAsia"/>
                <w:color w:val="000000"/>
                <w:kern w:val="0"/>
                <w:szCs w:val="21"/>
              </w:rPr>
              <w:t xml:space="preserve"> </w:t>
            </w:r>
            <w:r>
              <w:rPr>
                <w:rFonts w:ascii="宋体" w:hAnsi="宋体" w:cs="宋体" w:hint="eastAsia"/>
                <w:color w:val="000000"/>
                <w:kern w:val="0"/>
                <w:szCs w:val="21"/>
              </w:rPr>
              <w:t>在一个数学实验中，观察与分析交织，抽象思维与形象思维并存，从实验前的猜想，实验中的思考，以及实验后的总结，</w:t>
            </w:r>
            <w:r>
              <w:rPr>
                <w:rFonts w:ascii="宋体" w:hAnsi="宋体" w:cs="宋体" w:hint="eastAsia"/>
                <w:color w:val="000000"/>
                <w:kern w:val="0"/>
                <w:szCs w:val="21"/>
              </w:rPr>
              <w:t xml:space="preserve"> </w:t>
            </w:r>
            <w:r>
              <w:rPr>
                <w:rFonts w:ascii="宋体" w:hAnsi="宋体" w:cs="宋体" w:hint="eastAsia"/>
                <w:color w:val="000000"/>
                <w:kern w:val="0"/>
                <w:szCs w:val="21"/>
              </w:rPr>
              <w:t>都是发展学生思维的优良环境，同时也为培养学生创造思维力提供了空间．学生从可视化的数学内容入手，通过动手操作、动脑思考、质疑创新、合作分享，逐步对直观的知识进行抽象，挖掘和感悟</w:t>
            </w:r>
            <w:r>
              <w:rPr>
                <w:rFonts w:ascii="宋体" w:hAnsi="宋体" w:cs="宋体" w:hint="eastAsia"/>
                <w:color w:val="000000"/>
                <w:kern w:val="0"/>
                <w:szCs w:val="21"/>
              </w:rPr>
              <w:t>实验背后所蕴含的数学原理、数学方法，最后获得数学结论，享受成功的喜悦，学生的学习能力、实践创新能力、态度价值观等综合素养的培养得到有效的提升。</w:t>
            </w:r>
          </w:p>
          <w:p w:rsidR="00D529B5" w:rsidRDefault="0000070F">
            <w:pPr>
              <w:spacing w:line="460" w:lineRule="atLeast"/>
              <w:rPr>
                <w:rFonts w:ascii="宋体" w:hAnsi="宋体"/>
                <w:b/>
                <w:color w:val="000000"/>
                <w:szCs w:val="21"/>
              </w:rPr>
            </w:pPr>
            <w:r>
              <w:rPr>
                <w:rFonts w:ascii="宋体" w:hAnsi="宋体" w:hint="eastAsia"/>
                <w:b/>
                <w:color w:val="000000"/>
                <w:szCs w:val="21"/>
              </w:rPr>
              <w:sym w:font="Wingdings" w:char="F083"/>
            </w:r>
            <w:r>
              <w:rPr>
                <w:rFonts w:ascii="宋体" w:hAnsi="宋体" w:hint="eastAsia"/>
                <w:b/>
                <w:color w:val="000000"/>
                <w:szCs w:val="21"/>
              </w:rPr>
              <w:t>基于儿童，转变学习方式</w:t>
            </w:r>
          </w:p>
          <w:p w:rsidR="00D529B5" w:rsidRDefault="0000070F">
            <w:pPr>
              <w:spacing w:line="249" w:lineRule="auto"/>
              <w:ind w:firstLineChars="200" w:firstLine="420"/>
              <w:jc w:val="left"/>
              <w:rPr>
                <w:rFonts w:ascii="宋体" w:hAnsi="宋体"/>
                <w:szCs w:val="21"/>
              </w:rPr>
            </w:pPr>
            <w:r>
              <w:rPr>
                <w:rFonts w:ascii="宋体" w:hAnsi="宋体" w:cs="宋体" w:hint="eastAsia"/>
                <w:color w:val="000000"/>
                <w:kern w:val="0"/>
                <w:szCs w:val="21"/>
              </w:rPr>
              <w:t>现代教学理论认为，学习不是学生对教师所授予知识的被动接受、反复练习、强化储存的过程，而是学生以积极的心态</w:t>
            </w:r>
            <w:r>
              <w:rPr>
                <w:rFonts w:ascii="宋体" w:hAnsi="宋体" w:cs="宋体" w:hint="eastAsia"/>
                <w:color w:val="000000"/>
                <w:kern w:val="0"/>
                <w:szCs w:val="21"/>
              </w:rPr>
              <w:t xml:space="preserve"> </w:t>
            </w:r>
            <w:r>
              <w:rPr>
                <w:rFonts w:ascii="宋体" w:hAnsi="宋体" w:cs="宋体" w:hint="eastAsia"/>
                <w:color w:val="000000"/>
                <w:kern w:val="0"/>
                <w:szCs w:val="21"/>
              </w:rPr>
              <w:t>主动参与、运用原有知识和经验来探索解决问题、同化知识、构建新的知识结构的过程</w:t>
            </w:r>
            <w:r>
              <w:rPr>
                <w:rFonts w:ascii="宋体" w:hAnsi="宋体" w:cs="宋体" w:hint="eastAsia"/>
                <w:color w:val="000000"/>
                <w:kern w:val="0"/>
                <w:szCs w:val="21"/>
              </w:rPr>
              <w:t xml:space="preserve">. </w:t>
            </w:r>
            <w:r>
              <w:rPr>
                <w:rFonts w:ascii="宋体" w:hAnsi="宋体" w:cs="宋体" w:hint="eastAsia"/>
                <w:color w:val="000000"/>
                <w:kern w:val="0"/>
                <w:szCs w:val="21"/>
              </w:rPr>
              <w:t>数学实验是学生通过观察、操作、试验等实践活动来进行数学学习的一种形式，是学生从自己的“数学现实”出发，通过自己动手、动脑，用观察、模仿、实验、猜想等手段获得经知结构的活动过程</w:t>
            </w:r>
            <w:r>
              <w:rPr>
                <w:rFonts w:ascii="宋体" w:hAnsi="宋体" w:cs="宋体" w:hint="eastAsia"/>
                <w:color w:val="000000"/>
                <w:kern w:val="0"/>
                <w:szCs w:val="21"/>
              </w:rPr>
              <w:t>.</w:t>
            </w:r>
            <w:r>
              <w:rPr>
                <w:rFonts w:ascii="宋体" w:hAnsi="宋体" w:cs="宋体" w:hint="eastAsia"/>
                <w:color w:val="000000"/>
                <w:kern w:val="0"/>
                <w:szCs w:val="21"/>
              </w:rPr>
              <w:t>，变“听数学”为“做数学”，</w:t>
            </w:r>
            <w:r>
              <w:rPr>
                <w:rFonts w:ascii="宋体" w:hAnsi="宋体" w:cs="宋体" w:hint="eastAsia"/>
                <w:color w:val="000000"/>
                <w:kern w:val="0"/>
                <w:szCs w:val="21"/>
              </w:rPr>
              <w:t xml:space="preserve"> </w:t>
            </w:r>
            <w:r>
              <w:rPr>
                <w:rFonts w:ascii="宋体" w:hAnsi="宋体" w:cs="宋体" w:hint="eastAsia"/>
                <w:color w:val="000000"/>
                <w:kern w:val="0"/>
                <w:szCs w:val="21"/>
              </w:rPr>
              <w:t>变“看演示”为“动手操作”，变“机械接受”为“主动探究”</w:t>
            </w:r>
            <w:r>
              <w:rPr>
                <w:rFonts w:ascii="宋体" w:hAnsi="宋体" w:cs="宋体" w:hint="eastAsia"/>
                <w:color w:val="000000"/>
                <w:kern w:val="0"/>
                <w:szCs w:val="21"/>
              </w:rPr>
              <w:t xml:space="preserve">. </w:t>
            </w:r>
            <w:r>
              <w:rPr>
                <w:rFonts w:ascii="宋体" w:hAnsi="宋体" w:cs="宋体" w:hint="eastAsia"/>
                <w:color w:val="000000"/>
                <w:kern w:val="0"/>
                <w:szCs w:val="21"/>
              </w:rPr>
              <w:t>数学实验可以发展学生的主体意识，让学生体验到发现知识的乐趣，提升思维能力，并拥有创新的机会</w:t>
            </w:r>
            <w:r>
              <w:rPr>
                <w:rFonts w:ascii="宋体" w:hAnsi="宋体" w:cs="宋体" w:hint="eastAsia"/>
                <w:color w:val="000000"/>
                <w:kern w:val="0"/>
                <w:szCs w:val="21"/>
              </w:rPr>
              <w:t>.</w:t>
            </w:r>
            <w:r>
              <w:rPr>
                <w:rFonts w:ascii="宋体" w:hAnsi="宋体" w:cs="宋体" w:hint="eastAsia"/>
                <w:color w:val="000000"/>
                <w:kern w:val="0"/>
                <w:szCs w:val="21"/>
              </w:rPr>
              <w:t>是转变</w:t>
            </w:r>
            <w:r>
              <w:rPr>
                <w:rFonts w:ascii="宋体" w:hAnsi="宋体" w:cs="宋体" w:hint="eastAsia"/>
                <w:color w:val="000000"/>
                <w:kern w:val="0"/>
                <w:szCs w:val="21"/>
              </w:rPr>
              <w:t>数学学习</w:t>
            </w:r>
            <w:r>
              <w:rPr>
                <w:rFonts w:ascii="宋体" w:hAnsi="宋体" w:cs="宋体" w:hint="eastAsia"/>
                <w:color w:val="000000"/>
                <w:kern w:val="0"/>
                <w:szCs w:val="21"/>
              </w:rPr>
              <w:t>方式</w:t>
            </w:r>
            <w:r>
              <w:rPr>
                <w:rFonts w:ascii="宋体" w:hAnsi="宋体" w:cs="宋体" w:hint="eastAsia"/>
                <w:color w:val="000000"/>
                <w:kern w:val="0"/>
                <w:szCs w:val="21"/>
              </w:rPr>
              <w:t>的一种有效</w:t>
            </w:r>
            <w:r>
              <w:rPr>
                <w:rFonts w:ascii="宋体" w:hAnsi="宋体" w:cs="宋体" w:hint="eastAsia"/>
                <w:color w:val="000000"/>
                <w:kern w:val="0"/>
                <w:szCs w:val="21"/>
              </w:rPr>
              <w:t>途径</w:t>
            </w:r>
            <w:r>
              <w:rPr>
                <w:rFonts w:ascii="宋体" w:hAnsi="宋体" w:cs="宋体" w:hint="eastAsia"/>
                <w:color w:val="000000"/>
                <w:kern w:val="0"/>
                <w:szCs w:val="21"/>
              </w:rPr>
              <w:t>.</w:t>
            </w:r>
          </w:p>
        </w:tc>
      </w:tr>
      <w:tr w:rsidR="00D529B5">
        <w:trPr>
          <w:trHeight w:val="448"/>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360" w:lineRule="exact"/>
              <w:ind w:rightChars="-501" w:right="-1052"/>
              <w:rPr>
                <w:rFonts w:ascii="宋体" w:hAnsi="宋体"/>
                <w:szCs w:val="21"/>
              </w:rPr>
            </w:pPr>
            <w:r>
              <w:rPr>
                <w:rFonts w:ascii="宋体" w:hAnsi="宋体" w:hint="eastAsia"/>
                <w:szCs w:val="21"/>
              </w:rPr>
              <w:lastRenderedPageBreak/>
              <w:t>（三）研究目标</w:t>
            </w:r>
          </w:p>
          <w:p w:rsidR="00D529B5" w:rsidRDefault="0000070F">
            <w:pPr>
              <w:tabs>
                <w:tab w:val="left" w:pos="540"/>
              </w:tabs>
              <w:spacing w:line="300" w:lineRule="auto"/>
              <w:rPr>
                <w:rFonts w:ascii="宋体" w:hAnsi="宋体"/>
                <w:szCs w:val="21"/>
              </w:rPr>
            </w:pPr>
            <w:r>
              <w:rPr>
                <w:rFonts w:ascii="宋体" w:hAnsi="宋体" w:hint="eastAsia"/>
                <w:szCs w:val="21"/>
              </w:rPr>
              <w:t xml:space="preserve">  </w:t>
            </w:r>
            <w:r>
              <w:rPr>
                <w:rFonts w:ascii="宋体" w:hAnsi="宋体" w:hint="eastAsia"/>
                <w:szCs w:val="21"/>
              </w:rPr>
              <w:t>通过对农</w:t>
            </w:r>
            <w:r>
              <w:rPr>
                <w:rFonts w:ascii="宋体" w:hAnsi="宋体" w:hint="eastAsia"/>
                <w:bCs/>
                <w:spacing w:val="40"/>
                <w:szCs w:val="21"/>
              </w:rPr>
              <w:t>村小学数学实验的组织方式和教学策略研究</w:t>
            </w:r>
            <w:r>
              <w:rPr>
                <w:rFonts w:ascii="宋体" w:hAnsi="宋体" w:hint="eastAsia"/>
                <w:szCs w:val="21"/>
              </w:rPr>
              <w:t>教学和实践，力求达到：</w:t>
            </w:r>
          </w:p>
          <w:p w:rsidR="00D529B5" w:rsidRDefault="0000070F">
            <w:pPr>
              <w:numPr>
                <w:ilvl w:val="0"/>
                <w:numId w:val="3"/>
              </w:numPr>
              <w:tabs>
                <w:tab w:val="left" w:pos="540"/>
              </w:tabs>
              <w:spacing w:line="300" w:lineRule="auto"/>
              <w:rPr>
                <w:rFonts w:ascii="宋体" w:hAnsi="宋体" w:cs="宋体"/>
                <w:color w:val="000000"/>
                <w:kern w:val="0"/>
              </w:rPr>
            </w:pPr>
            <w:r>
              <w:rPr>
                <w:rFonts w:ascii="宋体" w:hAnsi="宋体" w:cs="宋体" w:hint="eastAsia"/>
                <w:color w:val="000000"/>
                <w:kern w:val="0"/>
                <w:szCs w:val="21"/>
              </w:rPr>
              <w:t>梳理实验教学内容，</w:t>
            </w:r>
            <w:r>
              <w:rPr>
                <w:rFonts w:ascii="宋体" w:hAnsi="宋体" w:cs="宋体" w:hint="eastAsia"/>
                <w:color w:val="000000"/>
                <w:kern w:val="0"/>
              </w:rPr>
              <w:t>组织多样的数学实验，让学生在过程中积累基本数学思想与基本数学活动经验，能自主建构知识意义，并力促这种学习方式成为儿童学习的常态，逐渐总结提炼适应农村数学实验的教学策略。</w:t>
            </w:r>
          </w:p>
          <w:p w:rsidR="00D529B5" w:rsidRDefault="0000070F">
            <w:pPr>
              <w:numPr>
                <w:ilvl w:val="0"/>
                <w:numId w:val="3"/>
              </w:numPr>
              <w:tabs>
                <w:tab w:val="left" w:pos="540"/>
              </w:tabs>
              <w:spacing w:line="300" w:lineRule="auto"/>
              <w:rPr>
                <w:rFonts w:ascii="宋体" w:hAnsi="宋体" w:cs="宋体"/>
                <w:color w:val="000000"/>
                <w:kern w:val="0"/>
                <w:szCs w:val="21"/>
              </w:rPr>
            </w:pPr>
            <w:r>
              <w:rPr>
                <w:rFonts w:ascii="宋体" w:hAnsi="宋体" w:cs="宋体" w:hint="eastAsia"/>
                <w:color w:val="000000"/>
                <w:kern w:val="0"/>
                <w:szCs w:val="21"/>
              </w:rPr>
              <w:t>数学实验能够为学生提供一个主动学习、积极建构新的认知结构的学习环境，使教学中心由教师变为学生，教学形式由灌输变为主动建构</w:t>
            </w:r>
            <w:r>
              <w:rPr>
                <w:rFonts w:ascii="宋体" w:hAnsi="宋体" w:cs="宋体" w:hint="eastAsia"/>
                <w:color w:val="000000"/>
                <w:kern w:val="0"/>
                <w:szCs w:val="21"/>
              </w:rPr>
              <w:t>.</w:t>
            </w:r>
            <w:r>
              <w:rPr>
                <w:rFonts w:ascii="宋体" w:hAnsi="宋体" w:cs="宋体" w:hint="eastAsia"/>
                <w:color w:val="000000"/>
                <w:kern w:val="0"/>
                <w:szCs w:val="21"/>
              </w:rPr>
              <w:t>通过课题研究促进我校数学教师转变工作方式，</w:t>
            </w:r>
            <w:r>
              <w:rPr>
                <w:rFonts w:hint="eastAsia"/>
              </w:rPr>
              <w:t>可以发展教师的理论性知识和实践性知识，</w:t>
            </w:r>
            <w:r>
              <w:rPr>
                <w:rFonts w:ascii="宋体" w:hAnsi="宋体" w:cs="宋体" w:hint="eastAsia"/>
                <w:color w:val="000000"/>
                <w:kern w:val="0"/>
                <w:szCs w:val="21"/>
              </w:rPr>
              <w:t>唤醒教师们自我发展的内在需求，努力进行自我反思和同伴互助，在研究中不断促进自身的成长与发展。</w:t>
            </w:r>
          </w:p>
          <w:p w:rsidR="00D529B5" w:rsidRDefault="0000070F">
            <w:pPr>
              <w:tabs>
                <w:tab w:val="left" w:pos="540"/>
              </w:tabs>
              <w:spacing w:line="300" w:lineRule="auto"/>
              <w:rPr>
                <w:rFonts w:ascii="宋体" w:hAnsi="宋体"/>
                <w:szCs w:val="21"/>
              </w:rPr>
            </w:pPr>
            <w:r>
              <w:rPr>
                <w:rFonts w:ascii="宋体" w:hAnsi="宋体" w:cs="宋体" w:hint="eastAsia"/>
                <w:color w:val="000000"/>
                <w:kern w:val="0"/>
                <w:szCs w:val="21"/>
              </w:rPr>
              <w:t>3</w:t>
            </w:r>
            <w:r>
              <w:rPr>
                <w:rFonts w:ascii="宋体" w:hAnsi="宋体" w:cs="宋体" w:hint="eastAsia"/>
                <w:color w:val="000000"/>
                <w:kern w:val="0"/>
                <w:szCs w:val="21"/>
              </w:rPr>
              <w:t>、过这个课题的研究和实验，让学生通过亲身实践</w:t>
            </w:r>
            <w:r>
              <w:rPr>
                <w:rFonts w:ascii="宋体" w:hAnsi="宋体" w:cs="宋体" w:hint="eastAsia"/>
                <w:color w:val="000000"/>
                <w:kern w:val="0"/>
                <w:szCs w:val="21"/>
              </w:rPr>
              <w:t>真切感受到发现的快乐，在过程中学会思考，学会创新</w:t>
            </w:r>
            <w:r>
              <w:rPr>
                <w:rFonts w:ascii="宋体" w:hAnsi="宋体" w:cs="宋体" w:hint="eastAsia"/>
                <w:color w:val="000000"/>
                <w:kern w:val="0"/>
                <w:szCs w:val="21"/>
              </w:rPr>
              <w:t>.</w:t>
            </w:r>
            <w:r>
              <w:rPr>
                <w:rFonts w:ascii="宋体" w:hAnsi="宋体" w:cs="宋体" w:hint="eastAsia"/>
                <w:color w:val="000000"/>
                <w:kern w:val="0"/>
                <w:szCs w:val="21"/>
              </w:rPr>
              <w:t>增强自主学习的意识，提高自主学习的能力，优化学生的学习策略，提升学生的数学学习水平。</w:t>
            </w:r>
          </w:p>
        </w:tc>
      </w:tr>
      <w:tr w:rsidR="00D529B5">
        <w:trPr>
          <w:trHeight w:val="440"/>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360" w:lineRule="exact"/>
              <w:ind w:rightChars="-51" w:right="-107"/>
              <w:rPr>
                <w:rFonts w:ascii="宋体" w:hAnsi="宋体"/>
                <w:szCs w:val="21"/>
              </w:rPr>
            </w:pPr>
            <w:r>
              <w:rPr>
                <w:rFonts w:ascii="华文细黑" w:eastAsia="华文细黑" w:hAnsi="华文细黑" w:hint="eastAsia"/>
                <w:szCs w:val="21"/>
              </w:rPr>
              <w:lastRenderedPageBreak/>
              <w:t>（四）</w:t>
            </w:r>
            <w:r>
              <w:rPr>
                <w:rFonts w:ascii="宋体" w:hAnsi="宋体" w:hint="eastAsia"/>
                <w:szCs w:val="21"/>
              </w:rPr>
              <w:t>研究内容（或子课题设计）</w:t>
            </w:r>
          </w:p>
        </w:tc>
      </w:tr>
      <w:tr w:rsidR="00D529B5">
        <w:trPr>
          <w:trHeight w:val="8407"/>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480" w:lineRule="exact"/>
              <w:rPr>
                <w:b/>
                <w:color w:val="000000"/>
                <w:szCs w:val="21"/>
              </w:rPr>
            </w:pPr>
            <w:r>
              <w:rPr>
                <w:rFonts w:ascii="宋体" w:hAnsi="宋体" w:hint="eastAsia"/>
                <w:szCs w:val="21"/>
              </w:rPr>
              <w:t xml:space="preserve"> </w:t>
            </w:r>
            <w:r>
              <w:rPr>
                <w:rFonts w:hint="eastAsia"/>
                <w:b/>
                <w:color w:val="000000"/>
                <w:szCs w:val="21"/>
              </w:rPr>
              <w:t>①小学数学实验需求状况的调查研究</w:t>
            </w:r>
          </w:p>
          <w:p w:rsidR="00D529B5" w:rsidRDefault="0000070F">
            <w:pPr>
              <w:spacing w:line="480" w:lineRule="exact"/>
              <w:ind w:firstLineChars="200" w:firstLine="420"/>
              <w:rPr>
                <w:color w:val="000000"/>
                <w:szCs w:val="21"/>
              </w:rPr>
            </w:pPr>
            <w:r>
              <w:rPr>
                <w:rFonts w:hint="eastAsia"/>
                <w:color w:val="000000"/>
                <w:szCs w:val="21"/>
              </w:rPr>
              <w:t>通过各年段抽样问卷与访谈，了解学生数学课堂主要学习方式与存在问题，调研学生对数学实验学习方式的需求状况，为课题研究提供依据。</w:t>
            </w:r>
          </w:p>
          <w:p w:rsidR="00D529B5" w:rsidRDefault="0000070F">
            <w:pPr>
              <w:spacing w:line="480" w:lineRule="exact"/>
              <w:rPr>
                <w:b/>
                <w:color w:val="000000"/>
                <w:szCs w:val="21"/>
              </w:rPr>
            </w:pPr>
            <w:r>
              <w:rPr>
                <w:rFonts w:hint="eastAsia"/>
                <w:b/>
                <w:color w:val="000000"/>
                <w:szCs w:val="21"/>
              </w:rPr>
              <w:t>②小学数学实验组织方式研究</w:t>
            </w:r>
          </w:p>
          <w:p w:rsidR="00D529B5" w:rsidRDefault="0000070F">
            <w:pPr>
              <w:spacing w:line="480" w:lineRule="exact"/>
              <w:ind w:firstLineChars="200" w:firstLine="420"/>
              <w:rPr>
                <w:bCs/>
                <w:color w:val="000000"/>
                <w:szCs w:val="21"/>
              </w:rPr>
            </w:pPr>
            <w:r>
              <w:rPr>
                <w:rFonts w:hint="eastAsia"/>
                <w:bCs/>
                <w:color w:val="000000"/>
                <w:szCs w:val="21"/>
              </w:rPr>
              <w:t>根据数学实验内容覆盖面的大小与操作的复杂程度等，尝试从实验过程个性化特征凸显的鲜明性进行分类，提炼数学实验的组织方式，使实验教学的目的性、可操作性更明确。</w:t>
            </w:r>
          </w:p>
          <w:p w:rsidR="00D529B5" w:rsidRDefault="0000070F">
            <w:pPr>
              <w:spacing w:line="480" w:lineRule="exact"/>
              <w:rPr>
                <w:b/>
                <w:color w:val="000000"/>
                <w:szCs w:val="21"/>
              </w:rPr>
            </w:pPr>
            <w:r>
              <w:rPr>
                <w:rFonts w:hint="eastAsia"/>
                <w:b/>
                <w:color w:val="000000"/>
                <w:szCs w:val="21"/>
              </w:rPr>
              <w:t>③小学数学实验的教学策略研究</w:t>
            </w:r>
          </w:p>
          <w:p w:rsidR="00D529B5" w:rsidRDefault="0000070F">
            <w:pPr>
              <w:spacing w:line="480" w:lineRule="exact"/>
              <w:ind w:firstLineChars="200" w:firstLine="420"/>
              <w:rPr>
                <w:rFonts w:ascii="宋体" w:hAnsi="宋体"/>
                <w:color w:val="000000"/>
                <w:szCs w:val="21"/>
              </w:rPr>
            </w:pPr>
            <w:r>
              <w:rPr>
                <w:rFonts w:ascii="宋体" w:hAnsi="宋体" w:hint="eastAsia"/>
                <w:color w:val="000000"/>
                <w:szCs w:val="21"/>
              </w:rPr>
              <w:t>根据选择梳理的实验教学内容，进行阶段性的教学尝试与反思重建等研究活动，积累数学课堂中或课内外结合的数学实验活动经验，提炼数学实验教学的策略。</w:t>
            </w:r>
          </w:p>
          <w:p w:rsidR="00D529B5" w:rsidRDefault="0000070F">
            <w:pPr>
              <w:spacing w:line="360" w:lineRule="exact"/>
              <w:ind w:rightChars="-51" w:right="-107"/>
              <w:rPr>
                <w:rFonts w:ascii="宋体" w:hAnsi="宋体"/>
                <w:color w:val="000000"/>
                <w:szCs w:val="21"/>
              </w:rPr>
            </w:pPr>
            <w:r>
              <w:rPr>
                <w:rFonts w:hint="eastAsia"/>
              </w:rPr>
              <w:t>1</w:t>
            </w:r>
            <w:r>
              <w:rPr>
                <w:rFonts w:hint="eastAsia"/>
              </w:rPr>
              <w:t>、小学数学教学中，有些内容从增强数学学习的探索性、促进学生深度学习、为学生更好地理解数学等目的出发，可以尝试精心设计数学实验。</w:t>
            </w:r>
            <w:r>
              <w:rPr>
                <w:rFonts w:ascii="宋体" w:hAnsi="宋体" w:hint="eastAsia"/>
                <w:color w:val="000000"/>
                <w:szCs w:val="21"/>
              </w:rPr>
              <w:t>既要遵循“目标性、整体性、多样性、简约性”等中观原则外，</w:t>
            </w:r>
            <w:r>
              <w:rPr>
                <w:rFonts w:ascii="宋体" w:hAnsi="宋体" w:hint="eastAsia"/>
                <w:color w:val="000000"/>
                <w:szCs w:val="21"/>
              </w:rPr>
              <w:t>还要融入微观的经验元素、直观元素、普适元素以及创造元素，方能释放数学实验的内在力量</w:t>
            </w:r>
          </w:p>
          <w:p w:rsidR="00D529B5" w:rsidRDefault="0000070F">
            <w:pPr>
              <w:spacing w:line="360" w:lineRule="exact"/>
              <w:ind w:rightChars="-51" w:right="-107"/>
              <w:rPr>
                <w:rFonts w:ascii="宋体" w:hAnsi="宋体"/>
                <w:color w:val="000000"/>
                <w:szCs w:val="21"/>
              </w:rPr>
            </w:pPr>
            <w:r>
              <w:rPr>
                <w:rFonts w:ascii="宋体" w:hAnsi="宋体" w:hint="eastAsia"/>
                <w:color w:val="000000"/>
                <w:szCs w:val="21"/>
              </w:rPr>
              <w:t>2</w:t>
            </w:r>
            <w:r>
              <w:rPr>
                <w:rFonts w:ascii="宋体" w:hAnsi="宋体" w:hint="eastAsia"/>
                <w:color w:val="000000"/>
                <w:szCs w:val="21"/>
              </w:rPr>
              <w:t>、将优秀的教学模式融入实验教学过程，通过整合创新的目标，完善创新的内容，优化创新的程序，合理制定教学过程，让学生有机会接触到更加适合自己更为实用的数学知识。</w:t>
            </w:r>
          </w:p>
          <w:p w:rsidR="00D529B5" w:rsidRDefault="0000070F">
            <w:pPr>
              <w:spacing w:line="360" w:lineRule="exact"/>
              <w:ind w:rightChars="-51" w:right="-107"/>
              <w:rPr>
                <w:rFonts w:ascii="宋体" w:hAnsi="宋体"/>
                <w:color w:val="000000"/>
                <w:szCs w:val="21"/>
              </w:rPr>
            </w:pPr>
            <w:r>
              <w:rPr>
                <w:rFonts w:ascii="宋体" w:hAnsi="宋体" w:hint="eastAsia"/>
                <w:color w:val="000000"/>
                <w:szCs w:val="21"/>
              </w:rPr>
              <w:t>3</w:t>
            </w:r>
            <w:r>
              <w:rPr>
                <w:rFonts w:ascii="宋体" w:hAnsi="宋体" w:hint="eastAsia"/>
                <w:color w:val="000000"/>
                <w:szCs w:val="21"/>
              </w:rPr>
              <w:t>、从教学主体和导体两方面建立评价体系。将主体——学生学习效果的评价方式和对导体——教师教学效果的评价进行整合，激励学生的主观能动性，提升学习能力。</w:t>
            </w:r>
          </w:p>
        </w:tc>
      </w:tr>
      <w:tr w:rsidR="00D529B5">
        <w:trPr>
          <w:trHeight w:val="458"/>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360" w:lineRule="exact"/>
              <w:ind w:rightChars="-51" w:right="-107"/>
              <w:rPr>
                <w:rFonts w:ascii="宋体" w:hAnsi="宋体"/>
                <w:b/>
                <w:szCs w:val="21"/>
              </w:rPr>
            </w:pPr>
            <w:r>
              <w:rPr>
                <w:rFonts w:ascii="宋体" w:hAnsi="宋体" w:hint="eastAsia"/>
                <w:szCs w:val="21"/>
              </w:rPr>
              <w:t>（五）研究方法</w:t>
            </w:r>
          </w:p>
        </w:tc>
      </w:tr>
      <w:tr w:rsidR="00D529B5">
        <w:trPr>
          <w:trHeight w:val="5610"/>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360" w:lineRule="exact"/>
              <w:ind w:rightChars="-51" w:right="-107"/>
              <w:rPr>
                <w:rFonts w:ascii="华文细黑" w:eastAsia="华文细黑" w:hAnsi="华文细黑"/>
                <w:szCs w:val="21"/>
              </w:rPr>
            </w:pPr>
            <w:r>
              <w:rPr>
                <w:rFonts w:ascii="华文细黑" w:eastAsia="华文细黑" w:hAnsi="华文细黑" w:hint="eastAsia"/>
                <w:szCs w:val="21"/>
              </w:rPr>
              <w:lastRenderedPageBreak/>
              <w:t xml:space="preserve">   </w:t>
            </w:r>
          </w:p>
          <w:p w:rsidR="00D529B5" w:rsidRDefault="0000070F">
            <w:pPr>
              <w:spacing w:line="480" w:lineRule="exact"/>
              <w:ind w:rightChars="-51" w:right="-107" w:firstLineChars="196" w:firstLine="413"/>
              <w:rPr>
                <w:rFonts w:ascii="宋体" w:hAnsi="宋体" w:cs="宋体"/>
                <w:b/>
                <w:bCs/>
              </w:rPr>
            </w:pPr>
            <w:r>
              <w:rPr>
                <w:rFonts w:ascii="宋体" w:hAnsi="宋体" w:cs="宋体" w:hint="eastAsia"/>
                <w:b/>
                <w:bCs/>
              </w:rPr>
              <w:t>①文献研究法</w:t>
            </w:r>
          </w:p>
          <w:p w:rsidR="00D529B5" w:rsidRDefault="0000070F" w:rsidP="00D56B1B">
            <w:pPr>
              <w:spacing w:line="480" w:lineRule="exact"/>
              <w:ind w:rightChars="-51" w:right="-107" w:firstLineChars="196" w:firstLine="412"/>
              <w:rPr>
                <w:rFonts w:ascii="宋体"/>
              </w:rPr>
            </w:pPr>
            <w:r>
              <w:rPr>
                <w:rFonts w:ascii="宋体" w:hAnsi="宋体" w:cs="宋体" w:hint="eastAsia"/>
              </w:rPr>
              <w:t>学习与数学实验验相关的专著或已有的研究案例论文等，理解数学实验的概念内涵等主要理论，了解目前研究的现状与值得思考探索的问题。</w:t>
            </w:r>
          </w:p>
          <w:p w:rsidR="00D529B5" w:rsidRDefault="0000070F">
            <w:pPr>
              <w:adjustRightInd w:val="0"/>
              <w:snapToGrid w:val="0"/>
              <w:spacing w:line="480" w:lineRule="exact"/>
              <w:ind w:rightChars="-51" w:right="-107" w:firstLineChars="196" w:firstLine="413"/>
              <w:rPr>
                <w:rFonts w:ascii="宋体" w:hAnsi="宋体" w:cs="宋体"/>
                <w:b/>
                <w:bCs/>
                <w:color w:val="000000"/>
              </w:rPr>
            </w:pPr>
            <w:r>
              <w:rPr>
                <w:rFonts w:ascii="宋体" w:hAnsi="宋体" w:cs="宋体" w:hint="eastAsia"/>
                <w:b/>
                <w:bCs/>
                <w:color w:val="000000"/>
              </w:rPr>
              <w:t>②调查问卷法</w:t>
            </w:r>
          </w:p>
          <w:p w:rsidR="00D529B5" w:rsidRDefault="0000070F" w:rsidP="00D56B1B">
            <w:pPr>
              <w:adjustRightInd w:val="0"/>
              <w:snapToGrid w:val="0"/>
              <w:spacing w:line="480" w:lineRule="exact"/>
              <w:ind w:rightChars="-51" w:right="-107" w:firstLineChars="196" w:firstLine="412"/>
              <w:rPr>
                <w:rFonts w:ascii="宋体"/>
                <w:color w:val="000000"/>
              </w:rPr>
            </w:pPr>
            <w:r>
              <w:rPr>
                <w:rFonts w:ascii="宋体" w:hAnsi="宋体" w:cs="宋体" w:hint="eastAsia"/>
                <w:color w:val="000000"/>
              </w:rPr>
              <w:t>以前测问卷调查学生的当前课堂常见学习方式与对数学实验的需求状况；以后测问卷调查学生通过数学实验的参与与实验室建设的参与发生的数学学习品质情感态度等方面的变化。</w:t>
            </w:r>
          </w:p>
          <w:p w:rsidR="00D529B5" w:rsidRDefault="0000070F">
            <w:pPr>
              <w:adjustRightInd w:val="0"/>
              <w:snapToGrid w:val="0"/>
              <w:spacing w:line="480" w:lineRule="exact"/>
              <w:ind w:rightChars="-51" w:right="-107" w:firstLineChars="196" w:firstLine="413"/>
              <w:rPr>
                <w:rFonts w:ascii="宋体" w:hAnsi="宋体" w:cs="宋体"/>
                <w:b/>
                <w:bCs/>
                <w:color w:val="000000"/>
              </w:rPr>
            </w:pPr>
            <w:r>
              <w:rPr>
                <w:rFonts w:ascii="宋体" w:hAnsi="宋体" w:cs="宋体" w:hint="eastAsia"/>
                <w:b/>
                <w:bCs/>
                <w:color w:val="000000"/>
              </w:rPr>
              <w:t>③案例研究法</w:t>
            </w:r>
          </w:p>
          <w:p w:rsidR="00D529B5" w:rsidRDefault="0000070F" w:rsidP="00D56B1B">
            <w:pPr>
              <w:adjustRightInd w:val="0"/>
              <w:snapToGrid w:val="0"/>
              <w:spacing w:line="480" w:lineRule="exact"/>
              <w:ind w:rightChars="-51" w:right="-107" w:firstLineChars="196" w:firstLine="412"/>
              <w:rPr>
                <w:rFonts w:ascii="宋体"/>
                <w:b/>
                <w:bCs/>
                <w:color w:val="000000"/>
              </w:rPr>
            </w:pPr>
            <w:r>
              <w:rPr>
                <w:rFonts w:ascii="宋体" w:hAnsi="宋体" w:cs="宋体" w:hint="eastAsia"/>
                <w:color w:val="000000"/>
              </w:rPr>
              <w:t>尝试进行典型教学内容的实验设计与课堂实践的反思重建，进行典型性到普遍性的教学案例或学生个案积累分析，促进过程资料的跟踪积累与理性提升，提升实验教学策略。</w:t>
            </w:r>
          </w:p>
          <w:p w:rsidR="00D529B5" w:rsidRDefault="0000070F">
            <w:pPr>
              <w:adjustRightInd w:val="0"/>
              <w:snapToGrid w:val="0"/>
              <w:spacing w:line="480" w:lineRule="exact"/>
              <w:ind w:rightChars="-51" w:right="-107" w:firstLineChars="196" w:firstLine="413"/>
              <w:rPr>
                <w:rFonts w:ascii="宋体" w:hAnsi="宋体" w:cs="宋体"/>
                <w:color w:val="000000"/>
              </w:rPr>
            </w:pPr>
            <w:r>
              <w:rPr>
                <w:rFonts w:ascii="宋体" w:hAnsi="宋体" w:cs="宋体" w:hint="eastAsia"/>
                <w:b/>
                <w:color w:val="000000"/>
              </w:rPr>
              <w:t>④</w:t>
            </w:r>
            <w:r>
              <w:rPr>
                <w:rFonts w:ascii="宋体" w:hAnsi="宋体" w:cs="宋体" w:hint="eastAsia"/>
                <w:b/>
                <w:bCs/>
                <w:color w:val="000000"/>
              </w:rPr>
              <w:t>行动研究法</w:t>
            </w:r>
          </w:p>
          <w:p w:rsidR="00D529B5" w:rsidRDefault="0000070F" w:rsidP="00D56B1B">
            <w:pPr>
              <w:adjustRightInd w:val="0"/>
              <w:snapToGrid w:val="0"/>
              <w:spacing w:line="480" w:lineRule="exact"/>
              <w:ind w:rightChars="-51" w:right="-107" w:firstLineChars="196" w:firstLine="412"/>
              <w:rPr>
                <w:rFonts w:ascii="宋体"/>
                <w:color w:val="000000"/>
              </w:rPr>
            </w:pPr>
            <w:r>
              <w:rPr>
                <w:rFonts w:ascii="宋体" w:hAnsi="宋体" w:cs="宋体" w:hint="eastAsia"/>
                <w:color w:val="000000"/>
              </w:rPr>
              <w:t>通过各年段教材不同领域实验教学内容的系统梳理与拓展开发的尝试，形成各年段实验教学内容的框架体系与</w:t>
            </w:r>
            <w:r>
              <w:rPr>
                <w:rFonts w:ascii="宋体" w:hAnsi="宋体" w:cs="宋体" w:hint="eastAsia"/>
                <w:color w:val="000000"/>
              </w:rPr>
              <w:t>教学策略</w:t>
            </w:r>
            <w:r>
              <w:rPr>
                <w:rFonts w:ascii="宋体" w:hAnsi="宋体" w:cs="宋体" w:hint="eastAsia"/>
                <w:color w:val="000000"/>
              </w:rPr>
              <w:t>，体现数学实验教学的指导意义。</w:t>
            </w:r>
          </w:p>
          <w:p w:rsidR="00D529B5" w:rsidRDefault="0000070F">
            <w:pPr>
              <w:spacing w:line="360" w:lineRule="exact"/>
              <w:ind w:rightChars="-51" w:right="-107"/>
              <w:rPr>
                <w:rFonts w:ascii="华文细黑" w:eastAsia="华文细黑" w:hAnsi="华文细黑"/>
                <w:szCs w:val="21"/>
              </w:rPr>
            </w:pPr>
            <w:r>
              <w:rPr>
                <w:rFonts w:ascii="宋体" w:hAnsi="宋体" w:cs="宋体" w:hint="eastAsia"/>
                <w:color w:val="000000"/>
              </w:rPr>
              <w:t>本课题主要采用行动研究法。</w:t>
            </w: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p w:rsidR="00D529B5" w:rsidRDefault="00D529B5">
            <w:pPr>
              <w:spacing w:line="360" w:lineRule="exact"/>
              <w:ind w:rightChars="-51" w:right="-107"/>
              <w:rPr>
                <w:rFonts w:ascii="华文细黑" w:eastAsia="华文细黑" w:hAnsi="华文细黑"/>
                <w:szCs w:val="21"/>
              </w:rPr>
            </w:pPr>
          </w:p>
        </w:tc>
      </w:tr>
      <w:tr w:rsidR="00D529B5">
        <w:trPr>
          <w:trHeight w:val="450"/>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360" w:lineRule="exact"/>
              <w:ind w:rightChars="-51" w:right="-107"/>
              <w:rPr>
                <w:rFonts w:ascii="宋体" w:hAnsi="宋体"/>
                <w:szCs w:val="21"/>
              </w:rPr>
            </w:pPr>
            <w:r>
              <w:rPr>
                <w:rFonts w:ascii="宋体" w:hAnsi="宋体" w:hint="eastAsia"/>
                <w:szCs w:val="21"/>
              </w:rPr>
              <w:t>（六）实施步骤</w:t>
            </w:r>
          </w:p>
        </w:tc>
      </w:tr>
      <w:tr w:rsidR="00D529B5">
        <w:trPr>
          <w:trHeight w:val="450"/>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480" w:lineRule="exact"/>
              <w:ind w:rightChars="-51" w:right="-107" w:firstLineChars="196" w:firstLine="413"/>
              <w:rPr>
                <w:rFonts w:ascii="宋体"/>
                <w:b/>
                <w:bCs/>
                <w:color w:val="000000"/>
              </w:rPr>
            </w:pPr>
            <w:r>
              <w:rPr>
                <w:rFonts w:ascii="宋体" w:hAnsi="宋体" w:cs="宋体" w:hint="eastAsia"/>
                <w:b/>
                <w:color w:val="000000"/>
              </w:rPr>
              <w:t>①准备阶段</w:t>
            </w:r>
            <w:r>
              <w:rPr>
                <w:rFonts w:ascii="宋体" w:hAnsi="宋体" w:cs="宋体" w:hint="eastAsia"/>
                <w:color w:val="000000"/>
              </w:rPr>
              <w:t>：</w:t>
            </w:r>
            <w:r>
              <w:rPr>
                <w:rFonts w:ascii="宋体" w:hAnsi="宋体" w:cs="宋体"/>
                <w:color w:val="000000"/>
              </w:rPr>
              <w:t>201</w:t>
            </w:r>
            <w:r>
              <w:rPr>
                <w:rFonts w:ascii="宋体" w:hAnsi="宋体" w:cs="宋体" w:hint="eastAsia"/>
                <w:color w:val="000000"/>
              </w:rPr>
              <w:t>9</w:t>
            </w:r>
            <w:r>
              <w:rPr>
                <w:rFonts w:ascii="宋体" w:hAnsi="宋体" w:cs="宋体" w:hint="eastAsia"/>
                <w:color w:val="000000"/>
              </w:rPr>
              <w:t>年</w:t>
            </w:r>
            <w:r>
              <w:rPr>
                <w:rFonts w:ascii="宋体" w:hAnsi="宋体" w:cs="宋体" w:hint="eastAsia"/>
                <w:color w:val="000000"/>
              </w:rPr>
              <w:t>6</w:t>
            </w:r>
            <w:r>
              <w:rPr>
                <w:rFonts w:ascii="宋体" w:hAnsi="宋体" w:cs="宋体" w:hint="eastAsia"/>
                <w:color w:val="000000"/>
              </w:rPr>
              <w:t>月～</w:t>
            </w:r>
            <w:r>
              <w:rPr>
                <w:rFonts w:ascii="宋体" w:hAnsi="宋体" w:cs="宋体"/>
                <w:color w:val="000000"/>
              </w:rPr>
              <w:t>201</w:t>
            </w:r>
            <w:r>
              <w:rPr>
                <w:rFonts w:ascii="宋体" w:hAnsi="宋体" w:cs="宋体" w:hint="eastAsia"/>
                <w:color w:val="000000"/>
              </w:rPr>
              <w:t>9</w:t>
            </w:r>
            <w:r>
              <w:rPr>
                <w:rFonts w:ascii="宋体" w:hAnsi="宋体" w:cs="宋体" w:hint="eastAsia"/>
                <w:color w:val="000000"/>
              </w:rPr>
              <w:t>年</w:t>
            </w:r>
            <w:r>
              <w:rPr>
                <w:rFonts w:ascii="宋体" w:hAnsi="宋体" w:cs="宋体" w:hint="eastAsia"/>
                <w:color w:val="000000"/>
              </w:rPr>
              <w:t>10</w:t>
            </w:r>
            <w:r>
              <w:rPr>
                <w:rFonts w:ascii="宋体" w:hAnsi="宋体" w:cs="宋体" w:hint="eastAsia"/>
                <w:color w:val="000000"/>
              </w:rPr>
              <w:t>月</w:t>
            </w:r>
          </w:p>
          <w:p w:rsidR="00D529B5" w:rsidRDefault="0000070F">
            <w:pPr>
              <w:spacing w:line="480" w:lineRule="exact"/>
              <w:ind w:rightChars="-51" w:right="-107" w:firstLineChars="200" w:firstLine="396"/>
              <w:rPr>
                <w:rFonts w:ascii="宋体" w:hAnsi="宋体" w:cs="宋体"/>
                <w:color w:val="000000"/>
                <w:spacing w:val="-6"/>
                <w:kern w:val="0"/>
              </w:rPr>
            </w:pPr>
            <w:r>
              <w:rPr>
                <w:rFonts w:ascii="宋体" w:hAnsi="宋体" w:cs="宋体" w:hint="eastAsia"/>
                <w:color w:val="000000"/>
                <w:spacing w:val="-6"/>
                <w:kern w:val="0"/>
              </w:rPr>
              <w:t>进行文献资料检索、完成课题申报书；</w:t>
            </w:r>
          </w:p>
          <w:p w:rsidR="00D529B5" w:rsidRDefault="0000070F">
            <w:pPr>
              <w:spacing w:line="480" w:lineRule="exact"/>
              <w:ind w:rightChars="-51" w:right="-107" w:firstLineChars="200" w:firstLine="420"/>
              <w:rPr>
                <w:rFonts w:ascii="宋体" w:hAnsi="宋体" w:cs="宋体"/>
                <w:color w:val="000000"/>
                <w:spacing w:val="-6"/>
                <w:kern w:val="0"/>
              </w:rPr>
            </w:pPr>
            <w:r>
              <w:rPr>
                <w:rFonts w:ascii="宋体" w:hAnsi="宋体" w:cs="宋体" w:hint="eastAsia"/>
                <w:color w:val="000000"/>
              </w:rPr>
              <w:lastRenderedPageBreak/>
              <w:t>课题组成员学习培训落实小课题分工</w:t>
            </w:r>
            <w:r>
              <w:rPr>
                <w:rFonts w:ascii="宋体" w:hAnsi="宋体" w:cs="宋体" w:hint="eastAsia"/>
                <w:color w:val="000000"/>
                <w:spacing w:val="-6"/>
                <w:kern w:val="0"/>
              </w:rPr>
              <w:t>；</w:t>
            </w:r>
          </w:p>
          <w:p w:rsidR="00D529B5" w:rsidRDefault="0000070F">
            <w:pPr>
              <w:spacing w:line="480" w:lineRule="exact"/>
              <w:ind w:rightChars="-51" w:right="-107" w:firstLineChars="200" w:firstLine="420"/>
              <w:rPr>
                <w:rFonts w:ascii="宋体"/>
                <w:color w:val="000000"/>
              </w:rPr>
            </w:pPr>
            <w:r>
              <w:rPr>
                <w:rFonts w:ascii="宋体" w:hAnsi="宋体" w:cs="宋体" w:hint="eastAsia"/>
                <w:color w:val="000000"/>
              </w:rPr>
              <w:t>进行问卷调查分析</w:t>
            </w:r>
            <w:r>
              <w:rPr>
                <w:rFonts w:ascii="宋体" w:hAnsi="宋体" w:cs="宋体" w:hint="eastAsia"/>
                <w:color w:val="000000"/>
                <w:spacing w:val="-6"/>
                <w:kern w:val="0"/>
              </w:rPr>
              <w:t>。</w:t>
            </w:r>
          </w:p>
          <w:p w:rsidR="00D529B5" w:rsidRDefault="0000070F">
            <w:pPr>
              <w:spacing w:line="480" w:lineRule="exact"/>
              <w:ind w:rightChars="-51" w:right="-107" w:firstLineChars="196" w:firstLine="413"/>
              <w:rPr>
                <w:rFonts w:ascii="宋体"/>
                <w:color w:val="000000"/>
              </w:rPr>
            </w:pPr>
            <w:r>
              <w:rPr>
                <w:rFonts w:ascii="宋体" w:hAnsi="宋体" w:cs="宋体" w:hint="eastAsia"/>
                <w:b/>
                <w:color w:val="000000"/>
              </w:rPr>
              <w:t>②实施阶段</w:t>
            </w:r>
            <w:r>
              <w:rPr>
                <w:rFonts w:ascii="宋体" w:hAnsi="宋体" w:cs="宋体" w:hint="eastAsia"/>
                <w:color w:val="000000"/>
              </w:rPr>
              <w:t>：</w:t>
            </w:r>
            <w:r>
              <w:rPr>
                <w:rFonts w:ascii="宋体" w:hAnsi="宋体" w:cs="宋体"/>
                <w:color w:val="000000"/>
              </w:rPr>
              <w:t>201</w:t>
            </w:r>
            <w:r>
              <w:rPr>
                <w:rFonts w:ascii="宋体" w:hAnsi="宋体" w:cs="宋体" w:hint="eastAsia"/>
                <w:color w:val="000000"/>
              </w:rPr>
              <w:t>9</w:t>
            </w:r>
            <w:r>
              <w:rPr>
                <w:rFonts w:ascii="宋体" w:hAnsi="宋体" w:cs="宋体" w:hint="eastAsia"/>
                <w:color w:val="000000"/>
              </w:rPr>
              <w:t>年</w:t>
            </w:r>
            <w:r>
              <w:rPr>
                <w:rFonts w:ascii="宋体" w:hAnsi="宋体" w:cs="宋体" w:hint="eastAsia"/>
                <w:color w:val="000000"/>
              </w:rPr>
              <w:t>11</w:t>
            </w:r>
            <w:r>
              <w:rPr>
                <w:rFonts w:ascii="宋体" w:hAnsi="宋体" w:cs="宋体" w:hint="eastAsia"/>
                <w:color w:val="000000"/>
              </w:rPr>
              <w:t>月～</w:t>
            </w:r>
            <w:r>
              <w:rPr>
                <w:rFonts w:ascii="宋体" w:hAnsi="宋体" w:cs="宋体"/>
                <w:color w:val="000000"/>
              </w:rPr>
              <w:t>20</w:t>
            </w:r>
            <w:r>
              <w:rPr>
                <w:rFonts w:ascii="宋体" w:hAnsi="宋体" w:cs="宋体" w:hint="eastAsia"/>
                <w:color w:val="000000"/>
              </w:rPr>
              <w:t>20</w:t>
            </w:r>
            <w:r>
              <w:rPr>
                <w:rFonts w:ascii="宋体" w:hAnsi="宋体" w:cs="宋体" w:hint="eastAsia"/>
                <w:color w:val="000000"/>
              </w:rPr>
              <w:t>年</w:t>
            </w:r>
            <w:r>
              <w:rPr>
                <w:rFonts w:ascii="宋体" w:hAnsi="宋体" w:cs="宋体" w:hint="eastAsia"/>
                <w:color w:val="000000"/>
              </w:rPr>
              <w:t>12</w:t>
            </w:r>
            <w:r>
              <w:rPr>
                <w:rFonts w:ascii="宋体" w:hAnsi="宋体" w:cs="宋体" w:hint="eastAsia"/>
                <w:color w:val="000000"/>
              </w:rPr>
              <w:t>月</w:t>
            </w:r>
          </w:p>
          <w:p w:rsidR="00D529B5" w:rsidRDefault="0000070F">
            <w:pPr>
              <w:spacing w:line="480" w:lineRule="exact"/>
              <w:ind w:firstLineChars="200" w:firstLine="420"/>
              <w:rPr>
                <w:rFonts w:ascii="宋体" w:hAnsi="宋体" w:cs="宋体"/>
                <w:color w:val="000000"/>
                <w:kern w:val="0"/>
              </w:rPr>
            </w:pPr>
            <w:r>
              <w:rPr>
                <w:rFonts w:ascii="宋体" w:hAnsi="宋体" w:cs="宋体" w:hint="eastAsia"/>
                <w:color w:val="000000"/>
                <w:kern w:val="0"/>
              </w:rPr>
              <w:t>进行日常课堂实践研究，收集研究过程案例或典型课例，进行资料的聚焦归类；</w:t>
            </w:r>
          </w:p>
          <w:p w:rsidR="00D529B5" w:rsidRDefault="0000070F">
            <w:pPr>
              <w:spacing w:line="480" w:lineRule="exact"/>
              <w:ind w:firstLineChars="200" w:firstLine="420"/>
              <w:rPr>
                <w:rFonts w:ascii="宋体" w:hAnsi="宋体" w:cs="宋体"/>
                <w:color w:val="000000"/>
                <w:kern w:val="0"/>
              </w:rPr>
            </w:pPr>
            <w:r>
              <w:rPr>
                <w:rFonts w:ascii="宋体" w:hAnsi="宋体" w:cs="宋体" w:hint="eastAsia"/>
                <w:color w:val="000000"/>
                <w:kern w:val="0"/>
              </w:rPr>
              <w:t>进行课题网站建设，依托数字化平台进行研究的过程性素材资料汇总积累；</w:t>
            </w:r>
          </w:p>
          <w:p w:rsidR="00D529B5" w:rsidRDefault="0000070F">
            <w:pPr>
              <w:spacing w:line="480" w:lineRule="exact"/>
              <w:ind w:firstLineChars="200" w:firstLine="420"/>
              <w:rPr>
                <w:rFonts w:ascii="宋体" w:hAnsi="宋体" w:cs="宋体"/>
                <w:color w:val="000000"/>
                <w:kern w:val="0"/>
              </w:rPr>
            </w:pPr>
            <w:r>
              <w:rPr>
                <w:rFonts w:ascii="宋体" w:hAnsi="宋体" w:cs="宋体" w:hint="eastAsia"/>
                <w:color w:val="000000"/>
                <w:kern w:val="0"/>
              </w:rPr>
              <w:t>进行课题中期阶段评估，撰写课题中期研究报告与相关论文；</w:t>
            </w:r>
          </w:p>
          <w:p w:rsidR="00D529B5" w:rsidRDefault="0000070F">
            <w:pPr>
              <w:adjustRightInd w:val="0"/>
              <w:snapToGrid w:val="0"/>
              <w:spacing w:line="480" w:lineRule="exact"/>
              <w:ind w:rightChars="-51" w:right="-107" w:firstLineChars="196" w:firstLine="413"/>
              <w:rPr>
                <w:rFonts w:ascii="宋体"/>
                <w:color w:val="000000"/>
              </w:rPr>
            </w:pPr>
            <w:r>
              <w:rPr>
                <w:rFonts w:ascii="宋体" w:hAnsi="宋体" w:cs="宋体" w:hint="eastAsia"/>
                <w:b/>
                <w:color w:val="000000"/>
              </w:rPr>
              <w:t>③总结阶段</w:t>
            </w:r>
            <w:r>
              <w:rPr>
                <w:rFonts w:ascii="宋体" w:hAnsi="宋体" w:cs="宋体" w:hint="eastAsia"/>
                <w:color w:val="000000"/>
              </w:rPr>
              <w:t>：</w:t>
            </w:r>
            <w:r>
              <w:rPr>
                <w:rFonts w:ascii="宋体" w:hAnsi="宋体" w:cs="宋体"/>
                <w:color w:val="000000"/>
              </w:rPr>
              <w:t>20</w:t>
            </w:r>
            <w:r>
              <w:rPr>
                <w:rFonts w:ascii="宋体" w:hAnsi="宋体" w:cs="宋体" w:hint="eastAsia"/>
                <w:color w:val="000000"/>
              </w:rPr>
              <w:t>20</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2</w:t>
            </w:r>
            <w:r>
              <w:rPr>
                <w:rFonts w:ascii="宋体" w:hAnsi="宋体" w:cs="宋体" w:hint="eastAsia"/>
                <w:color w:val="000000"/>
              </w:rPr>
              <w:t>月～</w:t>
            </w:r>
            <w:r>
              <w:rPr>
                <w:rFonts w:ascii="宋体" w:hAnsi="宋体" w:cs="宋体"/>
                <w:color w:val="000000"/>
              </w:rPr>
              <w:t>20</w:t>
            </w:r>
            <w:r>
              <w:rPr>
                <w:rFonts w:ascii="宋体" w:hAnsi="宋体" w:cs="宋体" w:hint="eastAsia"/>
                <w:color w:val="000000"/>
              </w:rPr>
              <w:t>21</w:t>
            </w:r>
            <w:r>
              <w:rPr>
                <w:rFonts w:ascii="宋体" w:hAnsi="宋体" w:cs="宋体" w:hint="eastAsia"/>
                <w:color w:val="000000"/>
              </w:rPr>
              <w:t>年</w:t>
            </w:r>
            <w:r>
              <w:rPr>
                <w:rFonts w:ascii="宋体" w:hAnsi="宋体" w:cs="宋体" w:hint="eastAsia"/>
                <w:color w:val="000000"/>
              </w:rPr>
              <w:t>10</w:t>
            </w:r>
            <w:r>
              <w:rPr>
                <w:rFonts w:ascii="宋体" w:hAnsi="宋体" w:cs="宋体" w:hint="eastAsia"/>
                <w:color w:val="000000"/>
              </w:rPr>
              <w:t>月</w:t>
            </w:r>
          </w:p>
          <w:p w:rsidR="00D529B5" w:rsidRDefault="0000070F">
            <w:pPr>
              <w:spacing w:line="480" w:lineRule="exact"/>
              <w:ind w:rightChars="-51" w:right="-107" w:firstLineChars="200" w:firstLine="396"/>
              <w:rPr>
                <w:rFonts w:ascii="宋体" w:hAnsi="宋体" w:cs="宋体"/>
                <w:color w:val="000000"/>
                <w:spacing w:val="-6"/>
                <w:kern w:val="0"/>
              </w:rPr>
            </w:pPr>
            <w:r>
              <w:rPr>
                <w:rFonts w:ascii="宋体" w:hAnsi="宋体" w:cs="宋体" w:hint="eastAsia"/>
                <w:color w:val="000000"/>
                <w:spacing w:val="-6"/>
                <w:kern w:val="0"/>
              </w:rPr>
              <w:t>汇集研究过程资料，提升研究成果，申请结题鉴定；</w:t>
            </w:r>
          </w:p>
          <w:p w:rsidR="00D529B5" w:rsidRDefault="0000070F">
            <w:pPr>
              <w:spacing w:line="480" w:lineRule="exact"/>
              <w:ind w:rightChars="-51" w:right="-107" w:firstLineChars="200" w:firstLine="396"/>
              <w:rPr>
                <w:rFonts w:ascii="宋体" w:hAnsi="宋体" w:cs="宋体"/>
                <w:color w:val="000000"/>
                <w:spacing w:val="-6"/>
                <w:kern w:val="0"/>
              </w:rPr>
            </w:pPr>
            <w:r>
              <w:rPr>
                <w:rFonts w:ascii="宋体" w:hAnsi="宋体" w:cs="宋体" w:hint="eastAsia"/>
                <w:color w:val="000000"/>
                <w:spacing w:val="-6"/>
                <w:kern w:val="0"/>
              </w:rPr>
              <w:t>对本课题的研究过程及资料进行系统分析，撰写研究结题报告；</w:t>
            </w: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00070F">
            <w:pPr>
              <w:spacing w:line="360" w:lineRule="exact"/>
              <w:ind w:rightChars="-51" w:right="-107"/>
              <w:rPr>
                <w:rFonts w:ascii="宋体" w:hAnsi="宋体" w:cs="宋体"/>
                <w:szCs w:val="21"/>
              </w:rPr>
            </w:pPr>
            <w:r>
              <w:rPr>
                <w:rFonts w:ascii="宋体" w:hAnsi="宋体" w:hint="eastAsia"/>
                <w:szCs w:val="21"/>
              </w:rPr>
              <w:t>（七）主要观点</w:t>
            </w:r>
            <w:r>
              <w:rPr>
                <w:rFonts w:ascii="宋体" w:hAnsi="宋体" w:cs="宋体" w:hint="eastAsia"/>
                <w:szCs w:val="21"/>
              </w:rPr>
              <w:t>与可能的创新之处</w:t>
            </w:r>
          </w:p>
        </w:tc>
      </w:tr>
      <w:tr w:rsidR="00D529B5">
        <w:trPr>
          <w:trHeight w:val="2644"/>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D529B5">
            <w:pPr>
              <w:spacing w:line="360" w:lineRule="exact"/>
              <w:ind w:rightChars="-51" w:right="-107"/>
              <w:rPr>
                <w:rFonts w:ascii="宋体" w:hAnsi="宋体"/>
                <w:szCs w:val="21"/>
              </w:rPr>
            </w:pPr>
          </w:p>
          <w:p w:rsidR="00D529B5" w:rsidRDefault="0000070F">
            <w:pPr>
              <w:widowControl/>
              <w:spacing w:line="480" w:lineRule="exact"/>
              <w:ind w:firstLineChars="200" w:firstLine="420"/>
              <w:jc w:val="left"/>
              <w:rPr>
                <w:rFonts w:ascii="宋体" w:hAnsi="宋体"/>
                <w:color w:val="000000"/>
              </w:rPr>
            </w:pPr>
            <w:r>
              <w:rPr>
                <w:rFonts w:ascii="宋体" w:hAnsi="宋体" w:cs="宋体" w:hint="eastAsia"/>
                <w:color w:val="000000"/>
                <w:kern w:val="0"/>
                <w:szCs w:val="21"/>
              </w:rPr>
              <w:t>本课题重在从育人高度展开研究，把学习的主动权还给学生，让学生亲历自主学习、合作学习、愉快学习、探究学习过程。教师</w:t>
            </w:r>
            <w:r>
              <w:rPr>
                <w:rFonts w:ascii="宋体" w:hAnsi="宋体" w:hint="eastAsia"/>
                <w:color w:val="000000"/>
                <w:szCs w:val="21"/>
              </w:rPr>
              <w:t>尽可能组织结构化自主性的实验教学活动，形成灵活的教学策略，让学生在知识探索、发现规律的过程中有积极的情感体验，充分张扬个性。</w:t>
            </w:r>
            <w:r>
              <w:rPr>
                <w:rFonts w:ascii="宋体" w:hAnsi="宋体" w:cs="宋体" w:hint="eastAsia"/>
                <w:color w:val="000000"/>
                <w:kern w:val="0"/>
                <w:szCs w:val="21"/>
              </w:rPr>
              <w:t>促使不同层次的学生转变学习方式，促进学生学习素养的提升和可持续发展。</w:t>
            </w: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p w:rsidR="00D529B5" w:rsidRDefault="00D529B5">
            <w:pPr>
              <w:spacing w:line="360" w:lineRule="exact"/>
              <w:ind w:rightChars="-51" w:right="-107"/>
              <w:rPr>
                <w:rFonts w:ascii="宋体" w:hAnsi="宋体"/>
                <w:szCs w:val="21"/>
              </w:rPr>
            </w:pPr>
          </w:p>
        </w:tc>
      </w:tr>
      <w:tr w:rsidR="00D529B5">
        <w:trPr>
          <w:trHeight w:val="515"/>
        </w:trPr>
        <w:tc>
          <w:tcPr>
            <w:tcW w:w="9132" w:type="dxa"/>
            <w:gridSpan w:val="5"/>
            <w:tcBorders>
              <w:top w:val="single" w:sz="4" w:space="0" w:color="auto"/>
              <w:left w:val="single" w:sz="4" w:space="0" w:color="auto"/>
              <w:bottom w:val="single" w:sz="4" w:space="0" w:color="auto"/>
              <w:right w:val="single"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lastRenderedPageBreak/>
              <w:t>（八）预期研究成果</w:t>
            </w:r>
          </w:p>
        </w:tc>
      </w:tr>
      <w:tr w:rsidR="00D529B5">
        <w:trPr>
          <w:trHeight w:val="560"/>
        </w:trPr>
        <w:tc>
          <w:tcPr>
            <w:tcW w:w="2144" w:type="dxa"/>
            <w:tcBorders>
              <w:top w:val="single" w:sz="4" w:space="0" w:color="auto"/>
              <w:left w:val="single" w:sz="4" w:space="0" w:color="auto"/>
              <w:bottom w:val="dotted" w:sz="4" w:space="0" w:color="auto"/>
              <w:right w:val="dotted" w:sz="4" w:space="0" w:color="auto"/>
            </w:tcBorders>
          </w:tcPr>
          <w:p w:rsidR="00D529B5" w:rsidRDefault="00D529B5">
            <w:pPr>
              <w:spacing w:line="360" w:lineRule="exact"/>
              <w:ind w:rightChars="-51" w:right="-107"/>
              <w:rPr>
                <w:rFonts w:ascii="宋体" w:hAnsi="宋体"/>
                <w:b/>
                <w:szCs w:val="21"/>
              </w:rPr>
            </w:pPr>
          </w:p>
        </w:tc>
        <w:tc>
          <w:tcPr>
            <w:tcW w:w="3178" w:type="dxa"/>
            <w:tcBorders>
              <w:top w:val="single"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jc w:val="center"/>
              <w:rPr>
                <w:rFonts w:ascii="宋体" w:hAnsi="宋体"/>
                <w:szCs w:val="21"/>
              </w:rPr>
            </w:pPr>
            <w:r>
              <w:rPr>
                <w:rFonts w:ascii="宋体" w:hAnsi="宋体" w:hint="eastAsia"/>
                <w:szCs w:val="21"/>
              </w:rPr>
              <w:t>成果名称</w:t>
            </w:r>
          </w:p>
        </w:tc>
        <w:tc>
          <w:tcPr>
            <w:tcW w:w="1326" w:type="dxa"/>
            <w:tcBorders>
              <w:top w:val="single"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jc w:val="center"/>
              <w:rPr>
                <w:rFonts w:ascii="宋体" w:hAnsi="宋体"/>
                <w:szCs w:val="21"/>
              </w:rPr>
            </w:pPr>
            <w:r>
              <w:rPr>
                <w:rFonts w:ascii="宋体" w:hAnsi="宋体" w:hint="eastAsia"/>
                <w:szCs w:val="21"/>
              </w:rPr>
              <w:t>成果形式</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jc w:val="center"/>
              <w:rPr>
                <w:rFonts w:ascii="宋体" w:hAnsi="宋体"/>
                <w:szCs w:val="21"/>
              </w:rPr>
            </w:pPr>
            <w:r>
              <w:rPr>
                <w:rFonts w:ascii="宋体" w:hAnsi="宋体" w:hint="eastAsia"/>
                <w:szCs w:val="21"/>
              </w:rPr>
              <w:t>完成时间</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jc w:val="center"/>
              <w:rPr>
                <w:rFonts w:ascii="宋体" w:hAnsi="宋体"/>
                <w:szCs w:val="21"/>
              </w:rPr>
            </w:pPr>
            <w:r>
              <w:rPr>
                <w:rFonts w:ascii="宋体" w:hAnsi="宋体" w:hint="eastAsia"/>
                <w:szCs w:val="21"/>
              </w:rPr>
              <w:t>责任人</w:t>
            </w:r>
          </w:p>
        </w:tc>
      </w:tr>
      <w:tr w:rsidR="00D529B5">
        <w:trPr>
          <w:trHeight w:val="651"/>
        </w:trPr>
        <w:tc>
          <w:tcPr>
            <w:tcW w:w="2144" w:type="dxa"/>
            <w:vMerge w:val="restart"/>
            <w:tcBorders>
              <w:top w:val="dotted" w:sz="4" w:space="0" w:color="auto"/>
              <w:left w:val="single" w:sz="4" w:space="0" w:color="auto"/>
              <w:right w:val="dotted" w:sz="4" w:space="0" w:color="auto"/>
            </w:tcBorders>
            <w:vAlign w:val="center"/>
          </w:tcPr>
          <w:p w:rsidR="00D529B5" w:rsidRDefault="0000070F">
            <w:pPr>
              <w:spacing w:line="360" w:lineRule="exact"/>
              <w:ind w:rightChars="-51" w:right="-107"/>
              <w:jc w:val="center"/>
              <w:rPr>
                <w:rFonts w:ascii="宋体" w:hAnsi="宋体"/>
                <w:szCs w:val="21"/>
              </w:rPr>
            </w:pPr>
            <w:r>
              <w:rPr>
                <w:rFonts w:ascii="宋体" w:hAnsi="宋体" w:hint="eastAsia"/>
                <w:szCs w:val="21"/>
              </w:rPr>
              <w:t>阶段成果（限</w:t>
            </w:r>
            <w:r>
              <w:rPr>
                <w:rFonts w:ascii="宋体" w:hAnsi="宋体" w:hint="eastAsia"/>
                <w:szCs w:val="21"/>
              </w:rPr>
              <w:t>5</w:t>
            </w:r>
            <w:r>
              <w:rPr>
                <w:rFonts w:ascii="宋体" w:hAnsi="宋体" w:hint="eastAsia"/>
                <w:szCs w:val="21"/>
              </w:rPr>
              <w:t>项）</w:t>
            </w:r>
          </w:p>
        </w:tc>
        <w:tc>
          <w:tcPr>
            <w:tcW w:w="3178"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hint="eastAsia"/>
                <w:color w:val="000000"/>
                <w:szCs w:val="21"/>
              </w:rPr>
              <w:t>“小学数学实验教学需求状况的调查研究”报告</w:t>
            </w:r>
          </w:p>
        </w:tc>
        <w:tc>
          <w:tcPr>
            <w:tcW w:w="1326"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报告</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2019.10</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蒋瑛</w:t>
            </w:r>
          </w:p>
        </w:tc>
      </w:tr>
      <w:tr w:rsidR="00D529B5">
        <w:trPr>
          <w:trHeight w:val="617"/>
        </w:trPr>
        <w:tc>
          <w:tcPr>
            <w:tcW w:w="2144" w:type="dxa"/>
            <w:vMerge/>
            <w:tcBorders>
              <w:left w:val="single" w:sz="4" w:space="0" w:color="auto"/>
              <w:right w:val="dotted" w:sz="4" w:space="0" w:color="auto"/>
            </w:tcBorders>
            <w:vAlign w:val="center"/>
          </w:tcPr>
          <w:p w:rsidR="00D529B5" w:rsidRDefault="00D529B5">
            <w:pPr>
              <w:spacing w:line="360" w:lineRule="exact"/>
              <w:ind w:rightChars="-51" w:right="-107"/>
              <w:jc w:val="center"/>
              <w:rPr>
                <w:rFonts w:ascii="宋体" w:hAnsi="宋体"/>
                <w:szCs w:val="21"/>
              </w:rPr>
            </w:pPr>
          </w:p>
        </w:tc>
        <w:tc>
          <w:tcPr>
            <w:tcW w:w="3178"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课题研究中期报告</w:t>
            </w:r>
          </w:p>
        </w:tc>
        <w:tc>
          <w:tcPr>
            <w:tcW w:w="1326"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报告</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2020.06</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张涵</w:t>
            </w:r>
          </w:p>
        </w:tc>
      </w:tr>
      <w:tr w:rsidR="00D529B5">
        <w:trPr>
          <w:trHeight w:val="624"/>
        </w:trPr>
        <w:tc>
          <w:tcPr>
            <w:tcW w:w="2144" w:type="dxa"/>
            <w:vMerge/>
            <w:tcBorders>
              <w:left w:val="single" w:sz="4" w:space="0" w:color="auto"/>
              <w:right w:val="dotted" w:sz="4" w:space="0" w:color="auto"/>
            </w:tcBorders>
            <w:vAlign w:val="center"/>
          </w:tcPr>
          <w:p w:rsidR="00D529B5" w:rsidRDefault="00D529B5">
            <w:pPr>
              <w:spacing w:line="360" w:lineRule="exact"/>
              <w:ind w:rightChars="-51" w:right="-107"/>
              <w:jc w:val="center"/>
              <w:rPr>
                <w:rFonts w:ascii="宋体" w:hAnsi="宋体"/>
                <w:szCs w:val="21"/>
              </w:rPr>
            </w:pPr>
          </w:p>
        </w:tc>
        <w:tc>
          <w:tcPr>
            <w:tcW w:w="3178"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 w:val="18"/>
                <w:szCs w:val="18"/>
              </w:rPr>
              <w:t>教学设计</w:t>
            </w:r>
          </w:p>
        </w:tc>
        <w:tc>
          <w:tcPr>
            <w:tcW w:w="1326"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教案</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2020.09</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毛小飞</w:t>
            </w:r>
          </w:p>
        </w:tc>
      </w:tr>
      <w:tr w:rsidR="00D529B5">
        <w:trPr>
          <w:trHeight w:val="604"/>
        </w:trPr>
        <w:tc>
          <w:tcPr>
            <w:tcW w:w="2144" w:type="dxa"/>
            <w:vMerge/>
            <w:tcBorders>
              <w:left w:val="single" w:sz="4" w:space="0" w:color="auto"/>
              <w:right w:val="dotted" w:sz="4" w:space="0" w:color="auto"/>
            </w:tcBorders>
            <w:vAlign w:val="center"/>
          </w:tcPr>
          <w:p w:rsidR="00D529B5" w:rsidRDefault="00D529B5">
            <w:pPr>
              <w:spacing w:line="360" w:lineRule="exact"/>
              <w:ind w:rightChars="-51" w:right="-107"/>
              <w:jc w:val="center"/>
              <w:rPr>
                <w:rFonts w:ascii="宋体" w:hAnsi="宋体"/>
                <w:szCs w:val="21"/>
              </w:rPr>
            </w:pPr>
          </w:p>
        </w:tc>
        <w:tc>
          <w:tcPr>
            <w:tcW w:w="3178"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 w:val="18"/>
                <w:szCs w:val="18"/>
              </w:rPr>
              <w:t>课题论文</w:t>
            </w:r>
          </w:p>
        </w:tc>
        <w:tc>
          <w:tcPr>
            <w:tcW w:w="1326"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论文</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2020.11</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黄小青</w:t>
            </w:r>
          </w:p>
        </w:tc>
      </w:tr>
      <w:tr w:rsidR="00D529B5">
        <w:trPr>
          <w:trHeight w:val="612"/>
        </w:trPr>
        <w:tc>
          <w:tcPr>
            <w:tcW w:w="2144" w:type="dxa"/>
            <w:vMerge/>
            <w:tcBorders>
              <w:left w:val="single" w:sz="4" w:space="0" w:color="auto"/>
              <w:right w:val="dotted" w:sz="4" w:space="0" w:color="auto"/>
            </w:tcBorders>
            <w:vAlign w:val="center"/>
          </w:tcPr>
          <w:p w:rsidR="00D529B5" w:rsidRDefault="00D529B5">
            <w:pPr>
              <w:spacing w:line="360" w:lineRule="exact"/>
              <w:ind w:rightChars="-51" w:right="-107"/>
              <w:jc w:val="center"/>
              <w:rPr>
                <w:rFonts w:ascii="宋体" w:hAnsi="宋体"/>
                <w:szCs w:val="21"/>
              </w:rPr>
            </w:pPr>
          </w:p>
        </w:tc>
        <w:tc>
          <w:tcPr>
            <w:tcW w:w="3178" w:type="dxa"/>
            <w:tcBorders>
              <w:top w:val="dotted" w:sz="4" w:space="0" w:color="auto"/>
              <w:left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 w:val="18"/>
                <w:szCs w:val="18"/>
              </w:rPr>
              <w:t>教学反思</w:t>
            </w:r>
          </w:p>
        </w:tc>
        <w:tc>
          <w:tcPr>
            <w:tcW w:w="1326" w:type="dxa"/>
            <w:tcBorders>
              <w:top w:val="dotted" w:sz="4" w:space="0" w:color="auto"/>
              <w:left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反思</w:t>
            </w:r>
          </w:p>
        </w:tc>
        <w:tc>
          <w:tcPr>
            <w:tcW w:w="1241" w:type="dxa"/>
            <w:tcBorders>
              <w:top w:val="dotted" w:sz="4" w:space="0" w:color="auto"/>
              <w:left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2020.12</w:t>
            </w:r>
          </w:p>
        </w:tc>
        <w:tc>
          <w:tcPr>
            <w:tcW w:w="1243" w:type="dxa"/>
            <w:tcBorders>
              <w:top w:val="dotted" w:sz="4" w:space="0" w:color="auto"/>
              <w:left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朱春香</w:t>
            </w:r>
          </w:p>
        </w:tc>
      </w:tr>
      <w:tr w:rsidR="00D529B5">
        <w:trPr>
          <w:trHeight w:val="620"/>
        </w:trPr>
        <w:tc>
          <w:tcPr>
            <w:tcW w:w="2144" w:type="dxa"/>
            <w:vMerge w:val="restart"/>
            <w:tcBorders>
              <w:top w:val="dotted" w:sz="4" w:space="0" w:color="auto"/>
              <w:left w:val="single" w:sz="4" w:space="0" w:color="auto"/>
              <w:right w:val="dotted" w:sz="4" w:space="0" w:color="auto"/>
            </w:tcBorders>
            <w:vAlign w:val="center"/>
          </w:tcPr>
          <w:p w:rsidR="00D529B5" w:rsidRDefault="0000070F">
            <w:pPr>
              <w:spacing w:line="360" w:lineRule="exact"/>
              <w:ind w:rightChars="-51" w:right="-107"/>
              <w:jc w:val="center"/>
              <w:rPr>
                <w:rFonts w:ascii="宋体" w:hAnsi="宋体"/>
                <w:szCs w:val="21"/>
              </w:rPr>
            </w:pPr>
            <w:r>
              <w:rPr>
                <w:rFonts w:ascii="宋体" w:hAnsi="宋体" w:hint="eastAsia"/>
                <w:szCs w:val="21"/>
              </w:rPr>
              <w:t>最终成果（限</w:t>
            </w:r>
            <w:r>
              <w:rPr>
                <w:rFonts w:ascii="宋体" w:hAnsi="宋体" w:hint="eastAsia"/>
                <w:szCs w:val="21"/>
              </w:rPr>
              <w:t>3</w:t>
            </w:r>
            <w:r>
              <w:rPr>
                <w:rFonts w:ascii="宋体" w:hAnsi="宋体" w:hint="eastAsia"/>
                <w:szCs w:val="21"/>
              </w:rPr>
              <w:t>项）</w:t>
            </w:r>
          </w:p>
        </w:tc>
        <w:tc>
          <w:tcPr>
            <w:tcW w:w="3178"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 w:val="18"/>
                <w:szCs w:val="18"/>
              </w:rPr>
              <w:t>结题报告</w:t>
            </w:r>
          </w:p>
        </w:tc>
        <w:tc>
          <w:tcPr>
            <w:tcW w:w="1326"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报告</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2021.09</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庄琛</w:t>
            </w:r>
          </w:p>
        </w:tc>
      </w:tr>
      <w:tr w:rsidR="00D529B5">
        <w:trPr>
          <w:trHeight w:val="614"/>
        </w:trPr>
        <w:tc>
          <w:tcPr>
            <w:tcW w:w="2144" w:type="dxa"/>
            <w:vMerge/>
            <w:tcBorders>
              <w:left w:val="single" w:sz="4" w:space="0" w:color="auto"/>
              <w:right w:val="dotted" w:sz="4" w:space="0" w:color="auto"/>
            </w:tcBorders>
            <w:vAlign w:val="center"/>
          </w:tcPr>
          <w:p w:rsidR="00D529B5" w:rsidRDefault="00D529B5">
            <w:pPr>
              <w:spacing w:line="360" w:lineRule="exact"/>
              <w:ind w:rightChars="-51" w:right="-107"/>
              <w:jc w:val="center"/>
              <w:rPr>
                <w:rFonts w:ascii="宋体" w:hAnsi="宋体"/>
                <w:szCs w:val="21"/>
              </w:rPr>
            </w:pPr>
          </w:p>
        </w:tc>
        <w:tc>
          <w:tcPr>
            <w:tcW w:w="3178"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 w:val="18"/>
                <w:szCs w:val="18"/>
              </w:rPr>
              <w:t>课题论文</w:t>
            </w:r>
          </w:p>
        </w:tc>
        <w:tc>
          <w:tcPr>
            <w:tcW w:w="1326"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论文</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2021.02</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王燕华</w:t>
            </w:r>
          </w:p>
        </w:tc>
      </w:tr>
      <w:tr w:rsidR="00D529B5">
        <w:trPr>
          <w:trHeight w:val="609"/>
        </w:trPr>
        <w:tc>
          <w:tcPr>
            <w:tcW w:w="2144" w:type="dxa"/>
            <w:vMerge/>
            <w:tcBorders>
              <w:left w:val="single" w:sz="4" w:space="0" w:color="auto"/>
              <w:bottom w:val="single" w:sz="4" w:space="0" w:color="auto"/>
              <w:right w:val="dotted" w:sz="4" w:space="0" w:color="auto"/>
            </w:tcBorders>
            <w:vAlign w:val="center"/>
          </w:tcPr>
          <w:p w:rsidR="00D529B5" w:rsidRDefault="00D529B5">
            <w:pPr>
              <w:spacing w:line="360" w:lineRule="exact"/>
              <w:ind w:rightChars="-51" w:right="-107"/>
              <w:jc w:val="center"/>
              <w:rPr>
                <w:rFonts w:ascii="宋体" w:hAnsi="宋体"/>
                <w:szCs w:val="21"/>
              </w:rPr>
            </w:pPr>
          </w:p>
        </w:tc>
        <w:tc>
          <w:tcPr>
            <w:tcW w:w="3178" w:type="dxa"/>
            <w:tcBorders>
              <w:top w:val="dotted" w:sz="4" w:space="0" w:color="auto"/>
              <w:left w:val="dotted" w:sz="4" w:space="0" w:color="auto"/>
              <w:bottom w:val="single"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 w:val="18"/>
                <w:szCs w:val="18"/>
              </w:rPr>
              <w:t>视频案例</w:t>
            </w:r>
          </w:p>
        </w:tc>
        <w:tc>
          <w:tcPr>
            <w:tcW w:w="1326" w:type="dxa"/>
            <w:tcBorders>
              <w:top w:val="dotted" w:sz="4" w:space="0" w:color="auto"/>
              <w:left w:val="dotted" w:sz="4" w:space="0" w:color="auto"/>
              <w:bottom w:val="single"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案例、视频</w:t>
            </w:r>
          </w:p>
        </w:tc>
        <w:tc>
          <w:tcPr>
            <w:tcW w:w="1241"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2021.03</w:t>
            </w:r>
          </w:p>
        </w:tc>
        <w:tc>
          <w:tcPr>
            <w:tcW w:w="1243" w:type="dxa"/>
            <w:tcBorders>
              <w:top w:val="dotted" w:sz="4" w:space="0" w:color="auto"/>
              <w:left w:val="dotted" w:sz="4" w:space="0" w:color="auto"/>
              <w:bottom w:val="dotted" w:sz="4" w:space="0" w:color="auto"/>
              <w:right w:val="dotted" w:sz="4" w:space="0" w:color="auto"/>
            </w:tcBorders>
            <w:vAlign w:val="center"/>
          </w:tcPr>
          <w:p w:rsidR="00D529B5" w:rsidRDefault="0000070F">
            <w:pPr>
              <w:spacing w:line="360" w:lineRule="exact"/>
              <w:ind w:rightChars="-51" w:right="-107"/>
              <w:rPr>
                <w:rFonts w:ascii="宋体" w:hAnsi="宋体"/>
                <w:szCs w:val="21"/>
              </w:rPr>
            </w:pPr>
            <w:r>
              <w:rPr>
                <w:rFonts w:ascii="宋体" w:hAnsi="宋体" w:hint="eastAsia"/>
                <w:szCs w:val="21"/>
              </w:rPr>
              <w:t>曹文庆</w:t>
            </w:r>
          </w:p>
        </w:tc>
      </w:tr>
      <w:tr w:rsidR="00D529B5">
        <w:trPr>
          <w:trHeight w:val="459"/>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360" w:lineRule="exact"/>
              <w:ind w:rightChars="-51" w:right="-107"/>
              <w:rPr>
                <w:rFonts w:ascii="宋体" w:hAnsi="宋体"/>
                <w:szCs w:val="21"/>
              </w:rPr>
            </w:pPr>
            <w:r>
              <w:rPr>
                <w:rFonts w:ascii="宋体" w:hAnsi="宋体" w:hint="eastAsia"/>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D529B5">
        <w:trPr>
          <w:trHeight w:val="11971"/>
        </w:trPr>
        <w:tc>
          <w:tcPr>
            <w:tcW w:w="9132" w:type="dxa"/>
            <w:gridSpan w:val="5"/>
            <w:tcBorders>
              <w:top w:val="single" w:sz="4" w:space="0" w:color="auto"/>
              <w:left w:val="single" w:sz="4" w:space="0" w:color="auto"/>
              <w:bottom w:val="single" w:sz="4" w:space="0" w:color="auto"/>
              <w:right w:val="single" w:sz="4" w:space="0" w:color="auto"/>
            </w:tcBorders>
          </w:tcPr>
          <w:p w:rsidR="00D529B5" w:rsidRDefault="0000070F">
            <w:pPr>
              <w:spacing w:line="360" w:lineRule="exact"/>
              <w:ind w:rightChars="-51" w:right="-107" w:firstLineChars="300" w:firstLine="630"/>
              <w:rPr>
                <w:rFonts w:ascii="宋体" w:hAnsi="宋体"/>
                <w:szCs w:val="21"/>
              </w:rPr>
            </w:pPr>
            <w:r>
              <w:rPr>
                <w:rFonts w:ascii="宋体" w:hAnsi="宋体" w:hint="eastAsia"/>
                <w:szCs w:val="21"/>
              </w:rPr>
              <w:lastRenderedPageBreak/>
              <w:t>近年来学校陆续建立了多媒体教室、</w:t>
            </w:r>
            <w:r>
              <w:rPr>
                <w:rFonts w:ascii="宋体" w:hAnsi="宋体" w:hint="eastAsia"/>
                <w:szCs w:val="21"/>
              </w:rPr>
              <w:t>实验室、</w:t>
            </w:r>
            <w:r>
              <w:rPr>
                <w:rFonts w:ascii="宋体" w:hAnsi="宋体" w:hint="eastAsia"/>
                <w:szCs w:val="21"/>
              </w:rPr>
              <w:t>网管中心、电子备课室、软件库、与因特网连接的小校园网，备有充足的资料设备。在科研手段方面，实验学校专设有教科处，专抓课题专项研究，在学校内部下设教研组及备课组，形成教研网络。学校提供适切经费可以作为研究活动的专项经费，确保课题研究过程中必须的理论书籍的采购，专家导师的聘请等</w:t>
            </w:r>
            <w:r>
              <w:rPr>
                <w:rFonts w:ascii="宋体" w:hAnsi="宋体" w:hint="eastAsia"/>
                <w:szCs w:val="21"/>
              </w:rPr>
              <w:t>，</w:t>
            </w:r>
            <w:r>
              <w:rPr>
                <w:rFonts w:ascii="宋体" w:hAnsi="宋体" w:hint="eastAsia"/>
                <w:szCs w:val="21"/>
              </w:rPr>
              <w:t>向教育科研倾斜切保证在课题实验中需要的一切费用。</w:t>
            </w:r>
          </w:p>
          <w:p w:rsidR="00D529B5" w:rsidRDefault="0000070F">
            <w:pPr>
              <w:spacing w:line="360" w:lineRule="exact"/>
              <w:ind w:rightChars="-51" w:right="-107" w:firstLineChars="300" w:firstLine="630"/>
              <w:rPr>
                <w:rFonts w:ascii="宋体" w:hAnsi="宋体"/>
                <w:szCs w:val="21"/>
              </w:rPr>
            </w:pPr>
            <w:r>
              <w:rPr>
                <w:rFonts w:ascii="宋体" w:hAnsi="宋体" w:hint="eastAsia"/>
                <w:szCs w:val="21"/>
              </w:rPr>
              <w:t>负责人和主要成员曾参加教科室主任曹文庆等负责的课题，致力于小学教育教学改革多年，具有丰富的教育教研教改经验，专业知识水平扎实。其中，有市级骨干教师，教学能手，他们都在教学第一线进行工作和</w:t>
            </w:r>
            <w:r>
              <w:rPr>
                <w:rFonts w:ascii="宋体" w:hAnsi="宋体" w:hint="eastAsia"/>
                <w:szCs w:val="21"/>
              </w:rPr>
              <w:t>研究，有能力和充足的时间胜任该课题的研究实验工作。</w:t>
            </w:r>
          </w:p>
          <w:p w:rsidR="00D529B5" w:rsidRDefault="0000070F">
            <w:pPr>
              <w:spacing w:line="360" w:lineRule="exact"/>
              <w:ind w:rightChars="-51" w:right="-107" w:firstLineChars="400" w:firstLine="840"/>
              <w:rPr>
                <w:rFonts w:ascii="宋体" w:hAnsi="宋体"/>
                <w:szCs w:val="21"/>
              </w:rPr>
            </w:pPr>
            <w:r>
              <w:rPr>
                <w:rFonts w:ascii="宋体" w:hAnsi="宋体" w:hint="eastAsia"/>
                <w:szCs w:val="21"/>
              </w:rPr>
              <w:t>我们对课题反复论证，有了很大的把握性，并从理论上、实践上构建了目标体系，在研究过程中，依据小学生心理、生理特点，找准“切入点”，坚持科学性原则、创新性原则，开展小学数学实验</w:t>
            </w:r>
            <w:r>
              <w:rPr>
                <w:rFonts w:ascii="宋体" w:hAnsi="宋体" w:hint="eastAsia"/>
                <w:szCs w:val="21"/>
              </w:rPr>
              <w:t>的组织方式与教学策略研究。</w:t>
            </w:r>
          </w:p>
          <w:p w:rsidR="00D529B5" w:rsidRDefault="00D529B5">
            <w:pPr>
              <w:spacing w:line="360" w:lineRule="exact"/>
              <w:ind w:rightChars="-51" w:right="-107"/>
              <w:rPr>
                <w:rFonts w:ascii="宋体" w:hAnsi="宋体"/>
                <w:b/>
                <w:szCs w:val="21"/>
              </w:rPr>
            </w:pPr>
          </w:p>
        </w:tc>
      </w:tr>
    </w:tbl>
    <w:p w:rsidR="00D529B5" w:rsidRDefault="0000070F" w:rsidP="00D56B1B">
      <w:pPr>
        <w:spacing w:beforeLines="50" w:afterLines="50" w:line="440" w:lineRule="exact"/>
        <w:ind w:leftChars="-257" w:left="-540" w:rightChars="-501" w:right="-1052" w:firstLineChars="100" w:firstLine="281"/>
        <w:rPr>
          <w:rFonts w:ascii="宋体" w:hAnsi="宋体"/>
          <w:b/>
          <w:sz w:val="28"/>
          <w:szCs w:val="28"/>
        </w:rPr>
      </w:pPr>
      <w:r>
        <w:rPr>
          <w:rFonts w:ascii="宋体" w:hAnsi="宋体" w:hint="eastAsia"/>
          <w:b/>
          <w:sz w:val="28"/>
          <w:szCs w:val="28"/>
        </w:rPr>
        <w:t>三、课题主持人所在单位意见</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529B5">
        <w:trPr>
          <w:trHeight w:val="4375"/>
        </w:trPr>
        <w:tc>
          <w:tcPr>
            <w:tcW w:w="9180" w:type="dxa"/>
            <w:tcBorders>
              <w:bottom w:val="single" w:sz="4" w:space="0" w:color="auto"/>
            </w:tcBorders>
          </w:tcPr>
          <w:p w:rsidR="00D529B5" w:rsidRDefault="0000070F">
            <w:pPr>
              <w:spacing w:line="440" w:lineRule="exact"/>
              <w:ind w:firstLineChars="200" w:firstLine="500"/>
              <w:rPr>
                <w:rFonts w:ascii="宋体" w:hAnsi="宋体"/>
                <w:spacing w:val="20"/>
                <w:szCs w:val="21"/>
              </w:rPr>
            </w:pPr>
            <w:r>
              <w:rPr>
                <w:rFonts w:ascii="宋体" w:hAnsi="宋体" w:hint="eastAsia"/>
                <w:spacing w:val="20"/>
                <w:szCs w:val="21"/>
              </w:rPr>
              <w:lastRenderedPageBreak/>
              <w:t>本单位完全了解常州市教育科学规划领导小组办公室有关“十三五”规划课题管理的精神，保证课题主持人所填写的《申报评审书》内容属实，课题主持人和参与研究者的政治素质、业务能力适合承担本课题研究工作。同意申报。</w:t>
            </w:r>
          </w:p>
          <w:p w:rsidR="00D529B5" w:rsidRDefault="0000070F">
            <w:pPr>
              <w:spacing w:line="440" w:lineRule="exact"/>
              <w:ind w:firstLineChars="200" w:firstLine="500"/>
              <w:rPr>
                <w:rFonts w:ascii="宋体" w:hAnsi="宋体"/>
                <w:spacing w:val="20"/>
                <w:szCs w:val="21"/>
              </w:rPr>
            </w:pPr>
            <w:r>
              <w:rPr>
                <w:rFonts w:ascii="宋体" w:hAnsi="宋体" w:hint="eastAsia"/>
                <w:spacing w:val="20"/>
                <w:szCs w:val="21"/>
              </w:rPr>
              <w:t>在该课题研究周期内，本单位愿意为该项研究提供研究便利，如课题获准立项，本单位愿意根据课题研究所涉研究任务，提供适量的研究经费。</w:t>
            </w:r>
          </w:p>
          <w:p w:rsidR="00D529B5" w:rsidRDefault="00D529B5">
            <w:pPr>
              <w:spacing w:line="440" w:lineRule="exact"/>
              <w:rPr>
                <w:rFonts w:ascii="宋体" w:hAnsi="宋体"/>
                <w:spacing w:val="20"/>
                <w:szCs w:val="21"/>
              </w:rPr>
            </w:pPr>
          </w:p>
          <w:p w:rsidR="00D529B5" w:rsidRDefault="00D529B5">
            <w:pPr>
              <w:spacing w:line="440" w:lineRule="exact"/>
              <w:rPr>
                <w:rFonts w:ascii="宋体" w:hAnsi="宋体"/>
                <w:szCs w:val="21"/>
              </w:rPr>
            </w:pPr>
          </w:p>
          <w:p w:rsidR="00D529B5" w:rsidRDefault="0000070F">
            <w:pPr>
              <w:spacing w:line="440" w:lineRule="exact"/>
              <w:ind w:rightChars="-51" w:right="-107" w:firstLineChars="2450" w:firstLine="5145"/>
              <w:rPr>
                <w:rFonts w:ascii="宋体" w:hAnsi="宋体"/>
                <w:szCs w:val="21"/>
              </w:rPr>
            </w:pPr>
            <w:r>
              <w:rPr>
                <w:rFonts w:ascii="宋体" w:hAnsi="宋体" w:hint="eastAsia"/>
                <w:szCs w:val="21"/>
              </w:rPr>
              <w:t>单位负责人（签名、盖章）：</w:t>
            </w:r>
          </w:p>
          <w:p w:rsidR="00D529B5" w:rsidRDefault="0000070F">
            <w:pPr>
              <w:spacing w:line="440" w:lineRule="exact"/>
              <w:ind w:rightChars="-51" w:right="-107" w:firstLineChars="2850" w:firstLine="5985"/>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D529B5" w:rsidRDefault="0000070F" w:rsidP="00D56B1B">
      <w:pPr>
        <w:spacing w:beforeLines="50"/>
        <w:ind w:leftChars="-257" w:left="-540" w:firstLineChars="100" w:firstLine="281"/>
        <w:rPr>
          <w:rFonts w:ascii="宋体" w:hAnsi="宋体"/>
          <w:b/>
          <w:sz w:val="28"/>
          <w:szCs w:val="28"/>
        </w:rPr>
      </w:pPr>
      <w:r>
        <w:rPr>
          <w:rFonts w:ascii="宋体" w:hAnsi="宋体" w:hint="eastAsia"/>
          <w:b/>
          <w:sz w:val="28"/>
          <w:szCs w:val="28"/>
        </w:rPr>
        <w:t>四、辖市、区管理部门意见</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2"/>
      </w:tblGrid>
      <w:tr w:rsidR="00D529B5">
        <w:trPr>
          <w:trHeight w:val="2655"/>
        </w:trPr>
        <w:tc>
          <w:tcPr>
            <w:tcW w:w="9132" w:type="dxa"/>
          </w:tcPr>
          <w:p w:rsidR="00D529B5" w:rsidRDefault="00D529B5">
            <w:pPr>
              <w:rPr>
                <w:rFonts w:ascii="宋体" w:hAnsi="宋体"/>
                <w:szCs w:val="21"/>
              </w:rPr>
            </w:pPr>
          </w:p>
          <w:p w:rsidR="00D529B5" w:rsidRDefault="00D529B5">
            <w:pPr>
              <w:rPr>
                <w:rFonts w:ascii="宋体" w:hAnsi="宋体"/>
                <w:szCs w:val="21"/>
              </w:rPr>
            </w:pPr>
          </w:p>
          <w:p w:rsidR="00D529B5" w:rsidRDefault="00D529B5">
            <w:pPr>
              <w:rPr>
                <w:rFonts w:ascii="宋体" w:hAnsi="宋体"/>
                <w:szCs w:val="21"/>
              </w:rPr>
            </w:pPr>
          </w:p>
          <w:p w:rsidR="00D529B5" w:rsidRDefault="00D529B5">
            <w:pPr>
              <w:rPr>
                <w:rFonts w:ascii="宋体" w:hAnsi="宋体"/>
                <w:szCs w:val="21"/>
              </w:rPr>
            </w:pPr>
          </w:p>
          <w:p w:rsidR="00D529B5" w:rsidRDefault="00D529B5">
            <w:pPr>
              <w:rPr>
                <w:rFonts w:ascii="宋体" w:hAnsi="宋体"/>
                <w:szCs w:val="21"/>
              </w:rPr>
            </w:pPr>
          </w:p>
          <w:p w:rsidR="00D529B5" w:rsidRDefault="00D529B5">
            <w:pPr>
              <w:rPr>
                <w:rFonts w:ascii="宋体" w:hAnsi="宋体"/>
                <w:szCs w:val="21"/>
              </w:rPr>
            </w:pPr>
          </w:p>
          <w:p w:rsidR="00D529B5" w:rsidRDefault="00D529B5">
            <w:pPr>
              <w:rPr>
                <w:rFonts w:ascii="宋体" w:hAnsi="宋体"/>
                <w:szCs w:val="21"/>
              </w:rPr>
            </w:pPr>
          </w:p>
          <w:p w:rsidR="00D529B5" w:rsidRDefault="0000070F">
            <w:pPr>
              <w:ind w:firstLineChars="850" w:firstLine="1785"/>
              <w:rPr>
                <w:rFonts w:ascii="宋体" w:hAnsi="宋体"/>
                <w:szCs w:val="21"/>
              </w:rPr>
            </w:pPr>
            <w:r>
              <w:rPr>
                <w:rFonts w:ascii="宋体" w:hAnsi="宋体" w:hint="eastAsia"/>
                <w:szCs w:val="21"/>
              </w:rPr>
              <w:t>（公章）</w:t>
            </w:r>
            <w:r>
              <w:rPr>
                <w:rFonts w:ascii="宋体" w:hAnsi="宋体" w:hint="eastAsia"/>
                <w:szCs w:val="21"/>
              </w:rPr>
              <w:t xml:space="preserve">                     </w:t>
            </w:r>
            <w:r>
              <w:rPr>
                <w:rFonts w:ascii="宋体" w:hAnsi="宋体" w:hint="eastAsia"/>
                <w:szCs w:val="21"/>
              </w:rPr>
              <w:t>单位负责人（签名）：</w:t>
            </w:r>
          </w:p>
          <w:p w:rsidR="00D529B5" w:rsidRDefault="00D529B5">
            <w:pPr>
              <w:ind w:firstLineChars="550" w:firstLine="1155"/>
              <w:rPr>
                <w:rFonts w:ascii="宋体" w:hAnsi="宋体"/>
                <w:szCs w:val="21"/>
              </w:rPr>
            </w:pPr>
          </w:p>
          <w:p w:rsidR="00D529B5" w:rsidRDefault="0000070F">
            <w:pP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D529B5" w:rsidRDefault="00D529B5">
            <w:pPr>
              <w:rPr>
                <w:rFonts w:ascii="宋体" w:hAnsi="宋体"/>
                <w:b/>
                <w:spacing w:val="20"/>
                <w:szCs w:val="21"/>
              </w:rPr>
            </w:pPr>
          </w:p>
        </w:tc>
      </w:tr>
    </w:tbl>
    <w:p w:rsidR="00D529B5" w:rsidRDefault="0000070F" w:rsidP="00D56B1B">
      <w:pPr>
        <w:spacing w:beforeLines="50"/>
        <w:ind w:leftChars="-257" w:left="-540" w:firstLineChars="100" w:firstLine="281"/>
        <w:rPr>
          <w:rFonts w:ascii="宋体" w:hAnsi="宋体"/>
          <w:b/>
          <w:sz w:val="28"/>
          <w:szCs w:val="28"/>
        </w:rPr>
      </w:pPr>
      <w:r>
        <w:rPr>
          <w:rFonts w:ascii="宋体" w:hAnsi="宋体" w:hint="eastAsia"/>
          <w:b/>
          <w:sz w:val="28"/>
          <w:szCs w:val="28"/>
        </w:rPr>
        <w:t>五、常州市教育科学规划领导小组办公室意见</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529B5">
        <w:trPr>
          <w:trHeight w:val="3096"/>
        </w:trPr>
        <w:tc>
          <w:tcPr>
            <w:tcW w:w="9180" w:type="dxa"/>
          </w:tcPr>
          <w:p w:rsidR="00D529B5" w:rsidRDefault="00D529B5" w:rsidP="00D56B1B">
            <w:pPr>
              <w:ind w:leftChars="-51" w:left="-27" w:rightChars="-51" w:right="-107" w:hangingChars="38" w:hanging="80"/>
              <w:rPr>
                <w:rFonts w:ascii="宋体" w:hAnsi="宋体"/>
                <w:szCs w:val="21"/>
              </w:rPr>
            </w:pPr>
          </w:p>
          <w:p w:rsidR="00D529B5" w:rsidRDefault="00D529B5" w:rsidP="00D56B1B">
            <w:pPr>
              <w:ind w:leftChars="-51" w:left="-27" w:rightChars="-51" w:right="-107" w:hangingChars="38" w:hanging="80"/>
              <w:rPr>
                <w:rFonts w:ascii="宋体" w:hAnsi="宋体"/>
                <w:szCs w:val="21"/>
              </w:rPr>
            </w:pPr>
          </w:p>
          <w:p w:rsidR="00D529B5" w:rsidRDefault="00D529B5" w:rsidP="00D56B1B">
            <w:pPr>
              <w:ind w:leftChars="-51" w:left="-27" w:rightChars="-51" w:right="-107" w:hangingChars="38" w:hanging="80"/>
              <w:rPr>
                <w:rFonts w:ascii="宋体" w:hAnsi="宋体"/>
                <w:szCs w:val="21"/>
              </w:rPr>
            </w:pPr>
          </w:p>
          <w:p w:rsidR="00D529B5" w:rsidRDefault="00D529B5" w:rsidP="00D56B1B">
            <w:pPr>
              <w:ind w:leftChars="-51" w:left="-27" w:rightChars="-51" w:right="-107" w:hangingChars="38" w:hanging="80"/>
              <w:rPr>
                <w:rFonts w:ascii="宋体" w:hAnsi="宋体"/>
                <w:szCs w:val="21"/>
              </w:rPr>
            </w:pPr>
          </w:p>
          <w:p w:rsidR="00D529B5" w:rsidRDefault="00D529B5" w:rsidP="00D56B1B">
            <w:pPr>
              <w:ind w:leftChars="-51" w:left="-27" w:rightChars="-51" w:right="-107" w:hangingChars="38" w:hanging="80"/>
              <w:rPr>
                <w:rFonts w:ascii="宋体" w:hAnsi="宋体"/>
                <w:szCs w:val="21"/>
              </w:rPr>
            </w:pPr>
          </w:p>
          <w:p w:rsidR="00D529B5" w:rsidRDefault="00D529B5" w:rsidP="00D56B1B">
            <w:pPr>
              <w:ind w:leftChars="-51" w:left="-27" w:rightChars="-51" w:right="-107" w:hangingChars="38" w:hanging="80"/>
              <w:rPr>
                <w:rFonts w:ascii="宋体" w:hAnsi="宋体"/>
                <w:szCs w:val="21"/>
              </w:rPr>
            </w:pPr>
          </w:p>
          <w:p w:rsidR="00D529B5" w:rsidRDefault="00D529B5" w:rsidP="00D56B1B">
            <w:pPr>
              <w:ind w:leftChars="-51" w:left="-27" w:rightChars="-51" w:right="-107" w:hangingChars="38" w:hanging="80"/>
              <w:rPr>
                <w:rFonts w:ascii="宋体" w:hAnsi="宋体"/>
                <w:szCs w:val="21"/>
              </w:rPr>
            </w:pPr>
          </w:p>
          <w:p w:rsidR="00D529B5" w:rsidRDefault="0000070F">
            <w:pPr>
              <w:ind w:rightChars="-51" w:right="-107" w:firstLineChars="850" w:firstLine="1785"/>
              <w:rPr>
                <w:rFonts w:ascii="宋体" w:hAnsi="宋体"/>
                <w:szCs w:val="21"/>
              </w:rPr>
            </w:pPr>
            <w:r>
              <w:rPr>
                <w:rFonts w:ascii="宋体" w:hAnsi="宋体" w:hint="eastAsia"/>
                <w:szCs w:val="21"/>
              </w:rPr>
              <w:t>（公章）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单位负责人（签名）：</w:t>
            </w:r>
          </w:p>
          <w:p w:rsidR="00D529B5" w:rsidRDefault="00D529B5">
            <w:pPr>
              <w:ind w:rightChars="-51" w:right="-107" w:firstLineChars="3750" w:firstLine="7875"/>
              <w:rPr>
                <w:rFonts w:ascii="宋体" w:hAnsi="宋体"/>
                <w:szCs w:val="21"/>
              </w:rPr>
            </w:pPr>
          </w:p>
          <w:p w:rsidR="00D529B5" w:rsidRDefault="0000070F">
            <w:pPr>
              <w:ind w:rightChars="-51" w:right="-107" w:firstLineChars="3200" w:firstLine="672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D529B5" w:rsidRDefault="00D529B5">
      <w:pPr>
        <w:rPr>
          <w:rFonts w:ascii="华文中宋" w:eastAsia="华文中宋" w:hAnsi="华文中宋"/>
          <w:b/>
          <w:sz w:val="10"/>
          <w:szCs w:val="10"/>
        </w:rPr>
      </w:pPr>
    </w:p>
    <w:sectPr w:rsidR="00D529B5" w:rsidSect="00D529B5">
      <w:footerReference w:type="even" r:id="rId9"/>
      <w:footerReference w:type="default" r:id="rId10"/>
      <w:pgSz w:w="11906" w:h="16838"/>
      <w:pgMar w:top="1701" w:right="1531" w:bottom="1701" w:left="1531" w:header="709" w:footer="1361" w:gutter="0"/>
      <w:pgNumType w:fmt="numberInDash" w:start="3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70F" w:rsidRDefault="0000070F" w:rsidP="00D529B5">
      <w:r>
        <w:separator/>
      </w:r>
    </w:p>
  </w:endnote>
  <w:endnote w:type="continuationSeparator" w:id="0">
    <w:p w:rsidR="0000070F" w:rsidRDefault="0000070F" w:rsidP="00D52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B5" w:rsidRDefault="00D529B5">
    <w:pPr>
      <w:pStyle w:val="a6"/>
      <w:framePr w:wrap="around" w:vAnchor="text" w:hAnchor="margin" w:xAlign="outside" w:y="1"/>
      <w:rPr>
        <w:rStyle w:val="a8"/>
      </w:rPr>
    </w:pPr>
    <w:r>
      <w:fldChar w:fldCharType="begin"/>
    </w:r>
    <w:r w:rsidR="0000070F">
      <w:rPr>
        <w:rStyle w:val="a8"/>
      </w:rPr>
      <w:instrText xml:space="preserve">PAGE  </w:instrText>
    </w:r>
    <w:r>
      <w:fldChar w:fldCharType="end"/>
    </w:r>
  </w:p>
  <w:p w:rsidR="00D529B5" w:rsidRDefault="00D529B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B5" w:rsidRDefault="00D529B5">
    <w:pPr>
      <w:pStyle w:val="a6"/>
      <w:framePr w:wrap="notBeside" w:vAnchor="text" w:hAnchor="margin" w:xAlign="outside" w:y="1"/>
      <w:rPr>
        <w:rStyle w:val="a8"/>
        <w:sz w:val="28"/>
        <w:szCs w:val="28"/>
      </w:rPr>
    </w:pPr>
  </w:p>
  <w:p w:rsidR="00D529B5" w:rsidRDefault="00D529B5">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70F" w:rsidRDefault="0000070F" w:rsidP="00D529B5">
      <w:r>
        <w:separator/>
      </w:r>
    </w:p>
  </w:footnote>
  <w:footnote w:type="continuationSeparator" w:id="0">
    <w:p w:rsidR="0000070F" w:rsidRDefault="0000070F" w:rsidP="00D52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46C2BD"/>
    <w:multiLevelType w:val="singleLevel"/>
    <w:tmpl w:val="9D46C2BD"/>
    <w:lvl w:ilvl="0">
      <w:start w:val="1"/>
      <w:numFmt w:val="decimal"/>
      <w:suff w:val="nothing"/>
      <w:lvlText w:val="%1、"/>
      <w:lvlJc w:val="left"/>
    </w:lvl>
  </w:abstractNum>
  <w:abstractNum w:abstractNumId="1">
    <w:nsid w:val="CFCFEA31"/>
    <w:multiLevelType w:val="singleLevel"/>
    <w:tmpl w:val="CFCFEA31"/>
    <w:lvl w:ilvl="0">
      <w:start w:val="2"/>
      <w:numFmt w:val="chineseCounting"/>
      <w:suff w:val="nothing"/>
      <w:lvlText w:val="（%1）"/>
      <w:lvlJc w:val="left"/>
      <w:rPr>
        <w:rFonts w:hint="eastAsia"/>
      </w:rPr>
    </w:lvl>
  </w:abstractNum>
  <w:abstractNum w:abstractNumId="2">
    <w:nsid w:val="F79EE00E"/>
    <w:multiLevelType w:val="singleLevel"/>
    <w:tmpl w:val="F79EE00E"/>
    <w:lvl w:ilvl="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76D"/>
    <w:rsid w:val="0000070F"/>
    <w:rsid w:val="00000FB5"/>
    <w:rsid w:val="00001415"/>
    <w:rsid w:val="000051AC"/>
    <w:rsid w:val="00007D97"/>
    <w:rsid w:val="00012C10"/>
    <w:rsid w:val="00025FC2"/>
    <w:rsid w:val="00026834"/>
    <w:rsid w:val="0003232F"/>
    <w:rsid w:val="00036D1A"/>
    <w:rsid w:val="000620FC"/>
    <w:rsid w:val="000925A8"/>
    <w:rsid w:val="00096B82"/>
    <w:rsid w:val="000A028A"/>
    <w:rsid w:val="000A2847"/>
    <w:rsid w:val="001155B6"/>
    <w:rsid w:val="001157E7"/>
    <w:rsid w:val="0012112F"/>
    <w:rsid w:val="0013324C"/>
    <w:rsid w:val="00133624"/>
    <w:rsid w:val="0015528A"/>
    <w:rsid w:val="0018469B"/>
    <w:rsid w:val="0019074A"/>
    <w:rsid w:val="001973E2"/>
    <w:rsid w:val="001B420A"/>
    <w:rsid w:val="001C0B6D"/>
    <w:rsid w:val="001C5021"/>
    <w:rsid w:val="001F4C64"/>
    <w:rsid w:val="00200787"/>
    <w:rsid w:val="0020570C"/>
    <w:rsid w:val="00210689"/>
    <w:rsid w:val="002169F4"/>
    <w:rsid w:val="00241D8C"/>
    <w:rsid w:val="002530A9"/>
    <w:rsid w:val="0028678E"/>
    <w:rsid w:val="0029194D"/>
    <w:rsid w:val="00294245"/>
    <w:rsid w:val="00297F78"/>
    <w:rsid w:val="002B0652"/>
    <w:rsid w:val="002D4271"/>
    <w:rsid w:val="002E1BEF"/>
    <w:rsid w:val="002F1058"/>
    <w:rsid w:val="0030330B"/>
    <w:rsid w:val="00303DC6"/>
    <w:rsid w:val="00312AF0"/>
    <w:rsid w:val="00364C0D"/>
    <w:rsid w:val="00374B9A"/>
    <w:rsid w:val="003A366C"/>
    <w:rsid w:val="003D3349"/>
    <w:rsid w:val="003D41B5"/>
    <w:rsid w:val="003D4B11"/>
    <w:rsid w:val="003E096D"/>
    <w:rsid w:val="003E1A3B"/>
    <w:rsid w:val="003E5B9E"/>
    <w:rsid w:val="003E64AA"/>
    <w:rsid w:val="003F6895"/>
    <w:rsid w:val="00424157"/>
    <w:rsid w:val="00427CE6"/>
    <w:rsid w:val="00431B97"/>
    <w:rsid w:val="0044790B"/>
    <w:rsid w:val="004670F5"/>
    <w:rsid w:val="00472471"/>
    <w:rsid w:val="00473CF9"/>
    <w:rsid w:val="0048128E"/>
    <w:rsid w:val="00483770"/>
    <w:rsid w:val="004912C5"/>
    <w:rsid w:val="004B2F0D"/>
    <w:rsid w:val="004C7EE5"/>
    <w:rsid w:val="004E6DE2"/>
    <w:rsid w:val="004F2E8A"/>
    <w:rsid w:val="00503675"/>
    <w:rsid w:val="005203B8"/>
    <w:rsid w:val="00533D57"/>
    <w:rsid w:val="00550B60"/>
    <w:rsid w:val="00557110"/>
    <w:rsid w:val="00570D41"/>
    <w:rsid w:val="00575F79"/>
    <w:rsid w:val="00582DDD"/>
    <w:rsid w:val="00596D69"/>
    <w:rsid w:val="005A0EAF"/>
    <w:rsid w:val="005A1B84"/>
    <w:rsid w:val="005D7FAA"/>
    <w:rsid w:val="006171CB"/>
    <w:rsid w:val="00640F47"/>
    <w:rsid w:val="00645C1F"/>
    <w:rsid w:val="006467D0"/>
    <w:rsid w:val="006474EA"/>
    <w:rsid w:val="00650836"/>
    <w:rsid w:val="006662D4"/>
    <w:rsid w:val="00672CAC"/>
    <w:rsid w:val="00675C3C"/>
    <w:rsid w:val="0068181F"/>
    <w:rsid w:val="006923E5"/>
    <w:rsid w:val="00753AAD"/>
    <w:rsid w:val="007555CD"/>
    <w:rsid w:val="007722F4"/>
    <w:rsid w:val="00781A29"/>
    <w:rsid w:val="00783B08"/>
    <w:rsid w:val="007939EE"/>
    <w:rsid w:val="007A60DE"/>
    <w:rsid w:val="007A7798"/>
    <w:rsid w:val="007D2298"/>
    <w:rsid w:val="007D506C"/>
    <w:rsid w:val="007F4EF7"/>
    <w:rsid w:val="007F6B05"/>
    <w:rsid w:val="00853015"/>
    <w:rsid w:val="00864465"/>
    <w:rsid w:val="00876F6D"/>
    <w:rsid w:val="00886128"/>
    <w:rsid w:val="00892843"/>
    <w:rsid w:val="008C7230"/>
    <w:rsid w:val="008D322A"/>
    <w:rsid w:val="008D6CAF"/>
    <w:rsid w:val="008D77DC"/>
    <w:rsid w:val="008E276D"/>
    <w:rsid w:val="008E32D1"/>
    <w:rsid w:val="008F1195"/>
    <w:rsid w:val="008F5A4F"/>
    <w:rsid w:val="00922312"/>
    <w:rsid w:val="0092376D"/>
    <w:rsid w:val="00924DB5"/>
    <w:rsid w:val="00925437"/>
    <w:rsid w:val="009337FF"/>
    <w:rsid w:val="00945668"/>
    <w:rsid w:val="00946DF6"/>
    <w:rsid w:val="00951DA2"/>
    <w:rsid w:val="00967CE7"/>
    <w:rsid w:val="00970908"/>
    <w:rsid w:val="00971E1B"/>
    <w:rsid w:val="0097759B"/>
    <w:rsid w:val="00991923"/>
    <w:rsid w:val="009C2F3D"/>
    <w:rsid w:val="009C4334"/>
    <w:rsid w:val="009E316A"/>
    <w:rsid w:val="009E4510"/>
    <w:rsid w:val="009F0B2F"/>
    <w:rsid w:val="009F28E2"/>
    <w:rsid w:val="009F2BA4"/>
    <w:rsid w:val="009F67A3"/>
    <w:rsid w:val="009F67EB"/>
    <w:rsid w:val="00A05D7B"/>
    <w:rsid w:val="00A1025F"/>
    <w:rsid w:val="00A325BE"/>
    <w:rsid w:val="00A37F12"/>
    <w:rsid w:val="00A43B0C"/>
    <w:rsid w:val="00A62ECA"/>
    <w:rsid w:val="00A64B0B"/>
    <w:rsid w:val="00A77363"/>
    <w:rsid w:val="00A94B8A"/>
    <w:rsid w:val="00A9733E"/>
    <w:rsid w:val="00AB434F"/>
    <w:rsid w:val="00AB56C4"/>
    <w:rsid w:val="00B1133C"/>
    <w:rsid w:val="00B11404"/>
    <w:rsid w:val="00B13CA0"/>
    <w:rsid w:val="00B33684"/>
    <w:rsid w:val="00B35CC5"/>
    <w:rsid w:val="00B512BF"/>
    <w:rsid w:val="00B557FC"/>
    <w:rsid w:val="00B57FEE"/>
    <w:rsid w:val="00B71D7A"/>
    <w:rsid w:val="00BA200F"/>
    <w:rsid w:val="00BB0E37"/>
    <w:rsid w:val="00BC7FB2"/>
    <w:rsid w:val="00BF3557"/>
    <w:rsid w:val="00C15B53"/>
    <w:rsid w:val="00C27D0D"/>
    <w:rsid w:val="00C314C6"/>
    <w:rsid w:val="00C40048"/>
    <w:rsid w:val="00C410FA"/>
    <w:rsid w:val="00C4648F"/>
    <w:rsid w:val="00C472F7"/>
    <w:rsid w:val="00C55A11"/>
    <w:rsid w:val="00C56DDB"/>
    <w:rsid w:val="00C8074E"/>
    <w:rsid w:val="00C84F5C"/>
    <w:rsid w:val="00C907AF"/>
    <w:rsid w:val="00C91BD7"/>
    <w:rsid w:val="00C94762"/>
    <w:rsid w:val="00C94A28"/>
    <w:rsid w:val="00CA2713"/>
    <w:rsid w:val="00CB7AF7"/>
    <w:rsid w:val="00CC59B5"/>
    <w:rsid w:val="00CE599E"/>
    <w:rsid w:val="00CE798C"/>
    <w:rsid w:val="00CE7EB0"/>
    <w:rsid w:val="00D1230F"/>
    <w:rsid w:val="00D1395D"/>
    <w:rsid w:val="00D300E0"/>
    <w:rsid w:val="00D332D9"/>
    <w:rsid w:val="00D529B5"/>
    <w:rsid w:val="00D56B1B"/>
    <w:rsid w:val="00D6202E"/>
    <w:rsid w:val="00D67797"/>
    <w:rsid w:val="00D7648D"/>
    <w:rsid w:val="00D77AD0"/>
    <w:rsid w:val="00D94BA6"/>
    <w:rsid w:val="00DA0149"/>
    <w:rsid w:val="00DA7462"/>
    <w:rsid w:val="00DB31CC"/>
    <w:rsid w:val="00DB6A63"/>
    <w:rsid w:val="00DC48D0"/>
    <w:rsid w:val="00DE593D"/>
    <w:rsid w:val="00E2444A"/>
    <w:rsid w:val="00E43F54"/>
    <w:rsid w:val="00E5109D"/>
    <w:rsid w:val="00E62CAD"/>
    <w:rsid w:val="00E647CC"/>
    <w:rsid w:val="00E76179"/>
    <w:rsid w:val="00E827B3"/>
    <w:rsid w:val="00E94185"/>
    <w:rsid w:val="00E97FD3"/>
    <w:rsid w:val="00EA069A"/>
    <w:rsid w:val="00ED17CA"/>
    <w:rsid w:val="00ED51F6"/>
    <w:rsid w:val="00EF3327"/>
    <w:rsid w:val="00EF7B51"/>
    <w:rsid w:val="00F109D1"/>
    <w:rsid w:val="00F546A9"/>
    <w:rsid w:val="00F71401"/>
    <w:rsid w:val="00F83DE1"/>
    <w:rsid w:val="00FA16CD"/>
    <w:rsid w:val="00FB31F6"/>
    <w:rsid w:val="00FB6759"/>
    <w:rsid w:val="00FD3B46"/>
    <w:rsid w:val="00FD3D30"/>
    <w:rsid w:val="00FE0F80"/>
    <w:rsid w:val="00FE61E4"/>
    <w:rsid w:val="00FE79C8"/>
    <w:rsid w:val="00FE7F23"/>
    <w:rsid w:val="03146FF7"/>
    <w:rsid w:val="049820AD"/>
    <w:rsid w:val="050B1B59"/>
    <w:rsid w:val="0A1A60EC"/>
    <w:rsid w:val="140E552D"/>
    <w:rsid w:val="164B3DEC"/>
    <w:rsid w:val="169509A6"/>
    <w:rsid w:val="1A4F7E6B"/>
    <w:rsid w:val="1D8070CB"/>
    <w:rsid w:val="1EB314A8"/>
    <w:rsid w:val="21255FA0"/>
    <w:rsid w:val="2300500B"/>
    <w:rsid w:val="238925C3"/>
    <w:rsid w:val="23F92BC8"/>
    <w:rsid w:val="27204122"/>
    <w:rsid w:val="284565BB"/>
    <w:rsid w:val="2856593F"/>
    <w:rsid w:val="29612335"/>
    <w:rsid w:val="29B53CA7"/>
    <w:rsid w:val="2AC9545F"/>
    <w:rsid w:val="2BE34703"/>
    <w:rsid w:val="2C152BA7"/>
    <w:rsid w:val="2D287784"/>
    <w:rsid w:val="30AE32D4"/>
    <w:rsid w:val="3303141B"/>
    <w:rsid w:val="386654FF"/>
    <w:rsid w:val="38CE3E52"/>
    <w:rsid w:val="3B1A421B"/>
    <w:rsid w:val="3C46705A"/>
    <w:rsid w:val="3E6851AD"/>
    <w:rsid w:val="3FB91328"/>
    <w:rsid w:val="41275440"/>
    <w:rsid w:val="428825D8"/>
    <w:rsid w:val="44437B0A"/>
    <w:rsid w:val="459D1BB0"/>
    <w:rsid w:val="45B55521"/>
    <w:rsid w:val="462739DD"/>
    <w:rsid w:val="49090906"/>
    <w:rsid w:val="4A953600"/>
    <w:rsid w:val="4BA64273"/>
    <w:rsid w:val="4D7D53CD"/>
    <w:rsid w:val="4DBA0595"/>
    <w:rsid w:val="4F2F70E8"/>
    <w:rsid w:val="54BD0474"/>
    <w:rsid w:val="552E567E"/>
    <w:rsid w:val="575F0C2B"/>
    <w:rsid w:val="59AF3D75"/>
    <w:rsid w:val="5BF91014"/>
    <w:rsid w:val="5D3D7CFC"/>
    <w:rsid w:val="5EC61D1A"/>
    <w:rsid w:val="64BE39C7"/>
    <w:rsid w:val="658561A3"/>
    <w:rsid w:val="663B3F99"/>
    <w:rsid w:val="67A96EE9"/>
    <w:rsid w:val="6A1F0423"/>
    <w:rsid w:val="6DA07039"/>
    <w:rsid w:val="6E2B4D3B"/>
    <w:rsid w:val="6F026BCF"/>
    <w:rsid w:val="70DA0D40"/>
    <w:rsid w:val="714850D8"/>
    <w:rsid w:val="721462D9"/>
    <w:rsid w:val="734C7FFD"/>
    <w:rsid w:val="7460074C"/>
    <w:rsid w:val="7C353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2" w:qFormat="1"/>
    <w:lsdException w:name="Title" w:qFormat="1"/>
    <w:lsdException w:name="Default Paragraph Font" w:semiHidden="1" w:uiPriority="1" w:unhideWhenUsed="1" w:qFormat="1"/>
    <w:lsdException w:name="Subtitle"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qFormat/>
    <w:rsid w:val="00D529B5"/>
    <w:pPr>
      <w:ind w:leftChars="200" w:left="100" w:hangingChars="200" w:hanging="200"/>
    </w:pPr>
  </w:style>
  <w:style w:type="paragraph" w:styleId="a3">
    <w:name w:val="Block Text"/>
    <w:basedOn w:val="a"/>
    <w:qFormat/>
    <w:rsid w:val="00D529B5"/>
    <w:pPr>
      <w:spacing w:after="120"/>
      <w:ind w:leftChars="700" w:left="1440" w:rightChars="700" w:right="700"/>
    </w:pPr>
  </w:style>
  <w:style w:type="paragraph" w:styleId="a4">
    <w:name w:val="Plain Text"/>
    <w:basedOn w:val="a"/>
    <w:qFormat/>
    <w:rsid w:val="00D529B5"/>
    <w:pPr>
      <w:widowControl/>
      <w:spacing w:before="100" w:beforeAutospacing="1" w:after="100" w:afterAutospacing="1"/>
      <w:jc w:val="left"/>
    </w:pPr>
    <w:rPr>
      <w:rFonts w:ascii="宋体" w:hAnsi="宋体"/>
      <w:kern w:val="0"/>
      <w:sz w:val="24"/>
    </w:rPr>
  </w:style>
  <w:style w:type="paragraph" w:styleId="a5">
    <w:name w:val="Balloon Text"/>
    <w:basedOn w:val="a"/>
    <w:semiHidden/>
    <w:qFormat/>
    <w:rsid w:val="00D529B5"/>
    <w:rPr>
      <w:sz w:val="18"/>
      <w:szCs w:val="18"/>
    </w:rPr>
  </w:style>
  <w:style w:type="paragraph" w:styleId="a6">
    <w:name w:val="footer"/>
    <w:basedOn w:val="a"/>
    <w:qFormat/>
    <w:rsid w:val="00D529B5"/>
    <w:pPr>
      <w:tabs>
        <w:tab w:val="center" w:pos="4153"/>
        <w:tab w:val="right" w:pos="8306"/>
      </w:tabs>
      <w:snapToGrid w:val="0"/>
      <w:jc w:val="left"/>
    </w:pPr>
    <w:rPr>
      <w:sz w:val="18"/>
      <w:szCs w:val="18"/>
    </w:rPr>
  </w:style>
  <w:style w:type="paragraph" w:styleId="a7">
    <w:name w:val="header"/>
    <w:basedOn w:val="a"/>
    <w:link w:val="Char"/>
    <w:qFormat/>
    <w:rsid w:val="00D529B5"/>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D529B5"/>
  </w:style>
  <w:style w:type="character" w:styleId="a9">
    <w:name w:val="Hyperlink"/>
    <w:qFormat/>
    <w:rsid w:val="00D529B5"/>
    <w:rPr>
      <w:color w:val="0000FF"/>
      <w:u w:val="single"/>
    </w:rPr>
  </w:style>
  <w:style w:type="character" w:customStyle="1" w:styleId="Char">
    <w:name w:val="页眉 Char"/>
    <w:link w:val="a7"/>
    <w:qFormat/>
    <w:rsid w:val="00D529B5"/>
    <w:rPr>
      <w:kern w:val="2"/>
      <w:sz w:val="18"/>
      <w:szCs w:val="18"/>
    </w:rPr>
  </w:style>
  <w:style w:type="paragraph" w:customStyle="1" w:styleId="1">
    <w:name w:val="样式1"/>
    <w:basedOn w:val="a"/>
    <w:next w:val="a3"/>
    <w:qFormat/>
    <w:rsid w:val="00D529B5"/>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90205354@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1123</Words>
  <Characters>6406</Characters>
  <Application>Microsoft Office Word</Application>
  <DocSecurity>0</DocSecurity>
  <Lines>53</Lines>
  <Paragraphs>15</Paragraphs>
  <ScaleCrop>false</ScaleCrop>
  <Company>Microsoft</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             编号：</dc:title>
  <dc:creator>csl</dc:creator>
  <cp:lastModifiedBy>曹文庆</cp:lastModifiedBy>
  <cp:revision>2</cp:revision>
  <cp:lastPrinted>2011-05-03T01:24:00Z</cp:lastPrinted>
  <dcterms:created xsi:type="dcterms:W3CDTF">2020-04-22T02:00:00Z</dcterms:created>
  <dcterms:modified xsi:type="dcterms:W3CDTF">2020-04-22T02:00:00Z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