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年第二学期一（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>）班少先队工作计划</w:t>
      </w:r>
    </w:p>
    <w:p>
      <w:pPr>
        <w:ind w:firstLine="4760" w:firstLineChars="17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武进区漕桥小学  黄丽艳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一、指导思想: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    围绕学校中心工作，发挥少先队组织的育人作用，进一步深化“中国少年雏鹰行动”，推进学校素质教育发展。积极开展体验教育活动，加强少先队组织建设，力争使我班少先队工作再上新台阶。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二、工作目标：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    加强我校少先队组织自身建设，努力做到：活动要创新，建设要发展，服务要到位。初步实现少先队工作从经验型向科研型转变。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三、工作要点：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1、利用每周一的升旗仪式，加强对学生进行爱国主义教育。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2   积极开展多种形式的少先队体验教育活动，让队员在活动中体验人与自然、人与社会、人与人、人与自我的关系。要重视活动中队员们的内心体验，强调行为习惯的养成。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3、开展“伟大的民族精神”读书活动，深刻体会“中国了不起”，从而树立做“了不起的中国人”的思想。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4、开展“学雷锋、树新风”教育活动，引导学生逐步树立正确的世界观和人生观。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"http://www.9686.org/fw/55445.html" \o "工程部年度工作总结" \t "http://blog.sina.com.cn/s/_blank"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工程部年度工作总结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5、 积极开展争当“五小”好队员活动。即在家做“小帮手”，在社会做“小标兵”，在学校做“小伙伴”，在社区做“小卫士”，在独处时做“小主人”。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6、继续落实开展五项竞赛活动。如：红领巾、校徽的佩带、行为品质、个人卫生、班级卫生、公共卫生等等都可验证学生行为习惯的好坏。也可促进良好的班风的形成。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7、利用晨会、集会、黑板报等形式加强开展安全知识教育，及时把不安全隐患消灭在萌芽状态。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A0A93"/>
    <w:rsid w:val="4C0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2020-06-10T05:28:00Z</dcterms:created>
  <dc:creator>迪</dc:creator>
  <cp:lastModifiedBy>一颗小水珠</cp:lastModifiedBy>
  <dcterms:modified xsi:type="dcterms:W3CDTF">2020-06-11T00:33:36Z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