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C" w:rsidRPr="003F1B6C" w:rsidRDefault="00897BB9" w:rsidP="00897BB9">
      <w:pPr>
        <w:jc w:val="center"/>
        <w:rPr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 w:rsidRPr="003F1B6C">
        <w:rPr>
          <w:rFonts w:ascii="黑体" w:eastAsia="黑体" w:hAnsi="黑体" w:hint="eastAsia"/>
          <w:sz w:val="32"/>
          <w:szCs w:val="32"/>
        </w:rPr>
        <w:t>第</w:t>
      </w:r>
      <w:r w:rsidR="00887BD9">
        <w:rPr>
          <w:rFonts w:ascii="黑体" w:eastAsia="黑体" w:hAnsi="黑体" w:hint="eastAsia"/>
          <w:sz w:val="32"/>
          <w:szCs w:val="32"/>
        </w:rPr>
        <w:t>七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Pr="003F1B6C" w:rsidRDefault="00897BB9" w:rsidP="00897BB9">
      <w:r w:rsidRPr="003F1B6C">
        <w:rPr>
          <w:rFonts w:hint="eastAsia"/>
        </w:rPr>
        <w:t xml:space="preserve">    </w:t>
      </w:r>
    </w:p>
    <w:p w:rsidR="00897BB9" w:rsidRPr="003F1B6C" w:rsidRDefault="00735D20" w:rsidP="000E1CF3">
      <w:pPr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如何有效应用多元表征助力</w:t>
      </w:r>
      <w:r w:rsidR="00754915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数学学习？</w:t>
      </w:r>
      <w:r w:rsidR="00887BD9">
        <w:rPr>
          <w:rFonts w:hint="eastAsia"/>
          <w:sz w:val="24"/>
          <w:szCs w:val="24"/>
        </w:rPr>
        <w:t>数学实验中如何体现多元表征学习？分数的认知中如何应用多元表征学习？</w:t>
      </w:r>
      <w:r>
        <w:rPr>
          <w:rFonts w:hint="eastAsia"/>
          <w:sz w:val="24"/>
          <w:szCs w:val="24"/>
        </w:rPr>
        <w:t>现</w:t>
      </w:r>
      <w:r w:rsidR="00887BD9">
        <w:rPr>
          <w:rFonts w:hint="eastAsia"/>
          <w:sz w:val="24"/>
          <w:szCs w:val="24"/>
        </w:rPr>
        <w:t>结合市级教研活动和牵手行动</w:t>
      </w:r>
      <w:r>
        <w:rPr>
          <w:rFonts w:hint="eastAsia"/>
          <w:sz w:val="24"/>
          <w:szCs w:val="24"/>
        </w:rPr>
        <w:t>组织开展成长营第</w:t>
      </w:r>
      <w:r w:rsidR="00887BD9"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>次活动暨线上教学研讨活动。</w:t>
      </w:r>
    </w:p>
    <w:p w:rsidR="00B835A0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一、活动时间：</w:t>
      </w:r>
      <w:r w:rsidRPr="003F1B6C">
        <w:rPr>
          <w:rFonts w:hint="eastAsia"/>
          <w:sz w:val="24"/>
          <w:szCs w:val="24"/>
        </w:rPr>
        <w:t>2020</w:t>
      </w:r>
      <w:r w:rsidRPr="003F1B6C">
        <w:rPr>
          <w:rFonts w:hint="eastAsia"/>
          <w:sz w:val="24"/>
          <w:szCs w:val="24"/>
        </w:rPr>
        <w:t>年</w:t>
      </w:r>
      <w:r w:rsidR="00887BD9">
        <w:rPr>
          <w:rFonts w:hint="eastAsia"/>
          <w:sz w:val="24"/>
          <w:szCs w:val="24"/>
        </w:rPr>
        <w:t>6</w:t>
      </w:r>
      <w:r w:rsidRPr="003F1B6C">
        <w:rPr>
          <w:rFonts w:hint="eastAsia"/>
          <w:sz w:val="24"/>
          <w:szCs w:val="24"/>
        </w:rPr>
        <w:t>月</w:t>
      </w:r>
      <w:r w:rsidR="00887BD9">
        <w:rPr>
          <w:rFonts w:hint="eastAsia"/>
          <w:sz w:val="24"/>
          <w:szCs w:val="24"/>
        </w:rPr>
        <w:t>4</w:t>
      </w:r>
      <w:r w:rsidRPr="003F1B6C">
        <w:rPr>
          <w:rFonts w:hint="eastAsia"/>
          <w:sz w:val="24"/>
          <w:szCs w:val="24"/>
        </w:rPr>
        <w:t>日</w:t>
      </w:r>
      <w:r w:rsidR="00735D20">
        <w:rPr>
          <w:rFonts w:hint="eastAsia"/>
          <w:sz w:val="24"/>
          <w:szCs w:val="24"/>
        </w:rPr>
        <w:t>（周四）</w:t>
      </w:r>
      <w:r w:rsidR="00887BD9">
        <w:rPr>
          <w:rFonts w:hint="eastAsia"/>
          <w:sz w:val="24"/>
          <w:szCs w:val="24"/>
        </w:rPr>
        <w:t>或</w:t>
      </w:r>
      <w:r w:rsidR="00887BD9">
        <w:rPr>
          <w:rFonts w:hint="eastAsia"/>
          <w:sz w:val="24"/>
          <w:szCs w:val="24"/>
        </w:rPr>
        <w:t>6</w:t>
      </w:r>
      <w:r w:rsidR="00887BD9">
        <w:rPr>
          <w:rFonts w:hint="eastAsia"/>
          <w:sz w:val="24"/>
          <w:szCs w:val="24"/>
        </w:rPr>
        <w:t>月</w:t>
      </w:r>
      <w:r w:rsidR="00887BD9">
        <w:rPr>
          <w:rFonts w:hint="eastAsia"/>
          <w:sz w:val="24"/>
          <w:szCs w:val="24"/>
        </w:rPr>
        <w:t>5</w:t>
      </w:r>
      <w:r w:rsidR="00887BD9">
        <w:rPr>
          <w:rFonts w:hint="eastAsia"/>
          <w:sz w:val="24"/>
          <w:szCs w:val="24"/>
        </w:rPr>
        <w:t>日（周五）</w:t>
      </w:r>
    </w:p>
    <w:p w:rsidR="00845125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 </w:t>
      </w:r>
      <w:r w:rsidR="00735D20">
        <w:rPr>
          <w:rFonts w:hint="eastAsia"/>
          <w:b/>
          <w:sz w:val="24"/>
          <w:szCs w:val="24"/>
        </w:rPr>
        <w:t>二、活动方式</w:t>
      </w:r>
      <w:r w:rsidRPr="003F1B6C">
        <w:rPr>
          <w:rFonts w:hint="eastAsia"/>
          <w:b/>
          <w:sz w:val="24"/>
          <w:szCs w:val="24"/>
        </w:rPr>
        <w:t>：</w:t>
      </w:r>
      <w:r w:rsidR="00735D20" w:rsidRPr="00735D20">
        <w:rPr>
          <w:rFonts w:hint="eastAsia"/>
          <w:sz w:val="24"/>
          <w:szCs w:val="24"/>
        </w:rPr>
        <w:t>线上直播教学研讨</w:t>
      </w:r>
    </w:p>
    <w:p w:rsidR="001E7951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三、参加对象：</w:t>
      </w:r>
    </w:p>
    <w:p w:rsidR="00754915" w:rsidRDefault="001E7951">
      <w:pPr>
        <w:rPr>
          <w:b/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   1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新北区“姚建法名教师成长营”全体营员</w:t>
      </w:r>
    </w:p>
    <w:p w:rsidR="001E7951" w:rsidRPr="003F1B6C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（圩塘张小玲、香槟湖蔡腾飞、新桥殷娟、新桥罗雯娟、新二徐艺、百草园胡珂、飞龙王怡雯、安家王斌、薛家陈嘉烨、春江王红、百丈吴秀娟、孟实王兰兰、九里李婷、龙二蔡芬、龙虎徐子燕、三井陈沁、龙城杨洋）</w:t>
      </w:r>
    </w:p>
    <w:p w:rsidR="00754915" w:rsidRDefault="001E7951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“多元表征”课题组</w:t>
      </w:r>
      <w:r w:rsidR="00345644" w:rsidRPr="003F1B6C">
        <w:rPr>
          <w:rFonts w:hint="eastAsia"/>
          <w:b/>
          <w:sz w:val="24"/>
          <w:szCs w:val="24"/>
        </w:rPr>
        <w:t>核心</w:t>
      </w:r>
      <w:r w:rsidR="00B835A0" w:rsidRPr="003F1B6C">
        <w:rPr>
          <w:rFonts w:hint="eastAsia"/>
          <w:b/>
          <w:sz w:val="24"/>
          <w:szCs w:val="24"/>
        </w:rPr>
        <w:t>成员</w:t>
      </w:r>
    </w:p>
    <w:p w:rsidR="00B835A0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（</w:t>
      </w:r>
      <w:r w:rsidR="00D55CE3" w:rsidRPr="003F1B6C">
        <w:rPr>
          <w:rFonts w:hint="eastAsia"/>
          <w:sz w:val="24"/>
          <w:szCs w:val="24"/>
        </w:rPr>
        <w:t>新桥</w:t>
      </w:r>
      <w:r w:rsidR="00582616" w:rsidRPr="003F1B6C">
        <w:rPr>
          <w:rFonts w:hint="eastAsia"/>
          <w:sz w:val="24"/>
          <w:szCs w:val="24"/>
        </w:rPr>
        <w:t>冯洁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李娟</w:t>
      </w:r>
      <w:r w:rsidR="00345644" w:rsidRPr="003F1B6C">
        <w:rPr>
          <w:rFonts w:hint="eastAsia"/>
          <w:sz w:val="24"/>
          <w:szCs w:val="24"/>
        </w:rPr>
        <w:t>、陈惠、陈洁、</w:t>
      </w:r>
      <w:r w:rsidR="00582616" w:rsidRPr="003F1B6C">
        <w:rPr>
          <w:rFonts w:hint="eastAsia"/>
          <w:sz w:val="24"/>
          <w:szCs w:val="24"/>
        </w:rPr>
        <w:t>刘群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刘孝玲</w:t>
      </w:r>
      <w:r w:rsidR="00345644" w:rsidRPr="003F1B6C">
        <w:rPr>
          <w:rFonts w:hint="eastAsia"/>
          <w:sz w:val="24"/>
          <w:szCs w:val="24"/>
        </w:rPr>
        <w:t>；百丈赵春香、褚君）</w:t>
      </w:r>
    </w:p>
    <w:p w:rsidR="006679DF" w:rsidRPr="006679DF" w:rsidRDefault="006679DF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有志于多元表征研究的教师</w:t>
      </w:r>
    </w:p>
    <w:p w:rsidR="00B835A0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12510" w:type="dxa"/>
        <w:jc w:val="center"/>
        <w:tblInd w:w="1101" w:type="dxa"/>
        <w:tblLook w:val="04A0"/>
      </w:tblPr>
      <w:tblGrid>
        <w:gridCol w:w="567"/>
        <w:gridCol w:w="1839"/>
        <w:gridCol w:w="5710"/>
        <w:gridCol w:w="4394"/>
      </w:tblGrid>
      <w:tr w:rsidR="002D01CE" w:rsidRPr="00191756" w:rsidTr="00754915">
        <w:trPr>
          <w:jc w:val="center"/>
        </w:trPr>
        <w:tc>
          <w:tcPr>
            <w:tcW w:w="24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D01CE" w:rsidRPr="00191756" w:rsidRDefault="002D01CE" w:rsidP="006679DF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活动</w:t>
            </w:r>
            <w:r w:rsidR="006679D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710" w:type="dxa"/>
            <w:tcBorders>
              <w:top w:val="single" w:sz="12" w:space="0" w:color="000000" w:themeColor="text1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内容与形式</w:t>
            </w:r>
          </w:p>
        </w:tc>
        <w:tc>
          <w:tcPr>
            <w:tcW w:w="439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679DF" w:rsidRPr="00E63B07" w:rsidTr="00754915">
        <w:trPr>
          <w:trHeight w:val="285"/>
          <w:jc w:val="center"/>
        </w:trPr>
        <w:tc>
          <w:tcPr>
            <w:tcW w:w="567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679DF" w:rsidRPr="00191756" w:rsidRDefault="006679DF" w:rsidP="008C4C85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</w:tcBorders>
            <w:vAlign w:val="center"/>
          </w:tcPr>
          <w:p w:rsidR="006679DF" w:rsidRPr="00191756" w:rsidRDefault="006679DF" w:rsidP="00575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13:00-13:40</w:t>
            </w:r>
          </w:p>
        </w:tc>
        <w:tc>
          <w:tcPr>
            <w:tcW w:w="5710" w:type="dxa"/>
            <w:tcBorders>
              <w:top w:val="single" w:sz="4" w:space="0" w:color="auto"/>
            </w:tcBorders>
          </w:tcPr>
          <w:p w:rsidR="006679DF" w:rsidRPr="00191756" w:rsidRDefault="006679DF" w:rsidP="0066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专题讲座：殷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娟《数学多元表征与例题教学》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6679DF" w:rsidRDefault="006679DF" w:rsidP="00E63B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E764A1">
              <w:rPr>
                <w:rFonts w:hint="eastAsia"/>
                <w:sz w:val="24"/>
                <w:szCs w:val="24"/>
              </w:rPr>
              <w:t>成长营成员研习照发</w:t>
            </w:r>
            <w:r>
              <w:rPr>
                <w:rFonts w:hint="eastAsia"/>
                <w:sz w:val="24"/>
                <w:szCs w:val="24"/>
              </w:rPr>
              <w:t>群</w:t>
            </w:r>
          </w:p>
          <w:p w:rsidR="006679DF" w:rsidRPr="00191756" w:rsidRDefault="006679DF" w:rsidP="00101C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01C00">
              <w:rPr>
                <w:rFonts w:hint="eastAsia"/>
                <w:sz w:val="24"/>
                <w:szCs w:val="24"/>
              </w:rPr>
              <w:t>围绕多元表征的</w:t>
            </w:r>
            <w:r w:rsidR="00101C00">
              <w:rPr>
                <w:rFonts w:hint="eastAsia"/>
                <w:sz w:val="24"/>
                <w:szCs w:val="24"/>
              </w:rPr>
              <w:t>50</w:t>
            </w:r>
            <w:r w:rsidR="00101C00">
              <w:rPr>
                <w:rFonts w:hint="eastAsia"/>
                <w:sz w:val="24"/>
                <w:szCs w:val="24"/>
              </w:rPr>
              <w:t>字活动感言</w:t>
            </w:r>
            <w:r w:rsidR="00E764A1">
              <w:rPr>
                <w:rFonts w:hint="eastAsia"/>
                <w:sz w:val="24"/>
                <w:szCs w:val="24"/>
              </w:rPr>
              <w:t>发群</w:t>
            </w:r>
          </w:p>
        </w:tc>
      </w:tr>
      <w:tr w:rsidR="006679DF" w:rsidRPr="00E63B07" w:rsidTr="00754915">
        <w:trPr>
          <w:trHeight w:val="285"/>
          <w:jc w:val="center"/>
        </w:trPr>
        <w:tc>
          <w:tcPr>
            <w:tcW w:w="567" w:type="dxa"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679DF" w:rsidRPr="00191756" w:rsidRDefault="006679DF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vAlign w:val="center"/>
          </w:tcPr>
          <w:p w:rsidR="006679DF" w:rsidRDefault="006679DF" w:rsidP="00575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0" w:type="dxa"/>
            <w:tcBorders>
              <w:top w:val="single" w:sz="4" w:space="0" w:color="auto"/>
            </w:tcBorders>
          </w:tcPr>
          <w:p w:rsidR="006679DF" w:rsidRDefault="00754915" w:rsidP="00B833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教材解读：</w:t>
            </w:r>
            <w:r w:rsidR="00B83327">
              <w:rPr>
                <w:rFonts w:hint="eastAsia"/>
                <w:sz w:val="24"/>
                <w:szCs w:val="24"/>
              </w:rPr>
              <w:t>刘孝玲</w:t>
            </w:r>
            <w:r w:rsidR="006679DF">
              <w:rPr>
                <w:rFonts w:hint="eastAsia"/>
                <w:sz w:val="24"/>
                <w:szCs w:val="24"/>
              </w:rPr>
              <w:t>《认识小数》</w:t>
            </w:r>
          </w:p>
        </w:tc>
        <w:tc>
          <w:tcPr>
            <w:tcW w:w="439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6679DF" w:rsidRPr="00191756" w:rsidRDefault="006679DF" w:rsidP="00E63B07">
            <w:pPr>
              <w:jc w:val="left"/>
              <w:rPr>
                <w:sz w:val="24"/>
                <w:szCs w:val="24"/>
              </w:rPr>
            </w:pPr>
          </w:p>
        </w:tc>
      </w:tr>
      <w:tr w:rsidR="006679DF" w:rsidRPr="00191756" w:rsidTr="00754915">
        <w:trPr>
          <w:trHeight w:val="330"/>
          <w:jc w:val="center"/>
        </w:trPr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679DF" w:rsidRPr="00191756" w:rsidRDefault="006679DF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6679DF" w:rsidRPr="00191756" w:rsidRDefault="006679DF" w:rsidP="00E764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13:55-14:35</w:t>
            </w:r>
          </w:p>
        </w:tc>
        <w:tc>
          <w:tcPr>
            <w:tcW w:w="5710" w:type="dxa"/>
          </w:tcPr>
          <w:p w:rsidR="006679DF" w:rsidRPr="00191756" w:rsidRDefault="00754915" w:rsidP="00E764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直播课堂：罗雯娟</w:t>
            </w:r>
            <w:r w:rsidR="006679DF">
              <w:rPr>
                <w:rFonts w:hint="eastAsia"/>
                <w:sz w:val="24"/>
                <w:szCs w:val="24"/>
              </w:rPr>
              <w:t>执教三下《认识小数》</w:t>
            </w:r>
          </w:p>
        </w:tc>
        <w:tc>
          <w:tcPr>
            <w:tcW w:w="439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6679DF" w:rsidRPr="00191756" w:rsidRDefault="006679DF" w:rsidP="00575107">
            <w:pPr>
              <w:jc w:val="center"/>
              <w:rPr>
                <w:sz w:val="24"/>
                <w:szCs w:val="24"/>
              </w:rPr>
            </w:pPr>
          </w:p>
        </w:tc>
      </w:tr>
      <w:tr w:rsidR="006679DF" w:rsidRPr="00191756" w:rsidTr="00754915">
        <w:trPr>
          <w:trHeight w:val="330"/>
          <w:jc w:val="center"/>
        </w:trPr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679DF" w:rsidRPr="00191756" w:rsidRDefault="006679DF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6679DF" w:rsidRDefault="006679DF" w:rsidP="00433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14:50-15:30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6679DF" w:rsidRDefault="0027708E" w:rsidP="00330B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专家引领：局小</w:t>
            </w:r>
            <w:r w:rsidR="006679DF">
              <w:rPr>
                <w:rFonts w:hint="eastAsia"/>
                <w:sz w:val="24"/>
                <w:szCs w:val="24"/>
              </w:rPr>
              <w:t>副校长周志华</w:t>
            </w:r>
            <w:r w:rsidR="00330B96">
              <w:rPr>
                <w:rFonts w:hint="eastAsia"/>
                <w:sz w:val="24"/>
                <w:szCs w:val="24"/>
              </w:rPr>
              <w:t>《数概念教学》</w:t>
            </w:r>
          </w:p>
        </w:tc>
        <w:tc>
          <w:tcPr>
            <w:tcW w:w="4394" w:type="dxa"/>
            <w:vMerge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6679DF" w:rsidRPr="00191756" w:rsidRDefault="006679DF" w:rsidP="005751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35A0" w:rsidRPr="003F1B6C" w:rsidRDefault="00687EE7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="008042F9" w:rsidRPr="003F1B6C">
        <w:rPr>
          <w:rFonts w:hint="eastAsia"/>
          <w:b/>
          <w:sz w:val="24"/>
          <w:szCs w:val="24"/>
        </w:rPr>
        <w:t>五、摄影通讯：</w:t>
      </w:r>
      <w:r w:rsidR="006679DF">
        <w:rPr>
          <w:rFonts w:hint="eastAsia"/>
          <w:b/>
          <w:sz w:val="24"/>
          <w:szCs w:val="24"/>
        </w:rPr>
        <w:t>张小玲</w:t>
      </w:r>
      <w:r w:rsidR="00A841AB">
        <w:rPr>
          <w:rFonts w:hint="eastAsia"/>
          <w:b/>
          <w:sz w:val="24"/>
          <w:szCs w:val="24"/>
        </w:rPr>
        <w:t>小组</w:t>
      </w:r>
    </w:p>
    <w:p w:rsidR="00687EE7" w:rsidRPr="003F1B6C" w:rsidRDefault="00266EF4" w:rsidP="00754915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常州市新北区教师发展中心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6679DF" w:rsidRPr="003F1B6C" w:rsidRDefault="006679DF" w:rsidP="00687EE7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2020.5.1</w:t>
      </w:r>
      <w:r w:rsidR="00AB0B0F">
        <w:rPr>
          <w:rFonts w:hint="eastAsia"/>
          <w:sz w:val="24"/>
          <w:szCs w:val="24"/>
        </w:rPr>
        <w:t>6</w:t>
      </w:r>
    </w:p>
    <w:sectPr w:rsidR="006679DF" w:rsidRPr="003F1B6C" w:rsidSect="0089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38" w:rsidRDefault="00B40C38" w:rsidP="00897BB9">
      <w:r>
        <w:separator/>
      </w:r>
    </w:p>
  </w:endnote>
  <w:endnote w:type="continuationSeparator" w:id="1">
    <w:p w:rsidR="00B40C38" w:rsidRDefault="00B40C38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38" w:rsidRDefault="00B40C38" w:rsidP="00897BB9">
      <w:r>
        <w:separator/>
      </w:r>
    </w:p>
  </w:footnote>
  <w:footnote w:type="continuationSeparator" w:id="1">
    <w:p w:rsidR="00B40C38" w:rsidRDefault="00B40C38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620D0"/>
    <w:rsid w:val="00067402"/>
    <w:rsid w:val="0007014D"/>
    <w:rsid w:val="000714D2"/>
    <w:rsid w:val="00092585"/>
    <w:rsid w:val="000B311A"/>
    <w:rsid w:val="000D47FA"/>
    <w:rsid w:val="000E1CF3"/>
    <w:rsid w:val="000F44C7"/>
    <w:rsid w:val="00101C00"/>
    <w:rsid w:val="00114DE6"/>
    <w:rsid w:val="001201EA"/>
    <w:rsid w:val="001767BC"/>
    <w:rsid w:val="00191756"/>
    <w:rsid w:val="001951EF"/>
    <w:rsid w:val="001E7951"/>
    <w:rsid w:val="001F18C9"/>
    <w:rsid w:val="00206841"/>
    <w:rsid w:val="002511C2"/>
    <w:rsid w:val="00266673"/>
    <w:rsid w:val="00266EF4"/>
    <w:rsid w:val="0027708E"/>
    <w:rsid w:val="002A377C"/>
    <w:rsid w:val="002C0813"/>
    <w:rsid w:val="002D01CE"/>
    <w:rsid w:val="002D2E30"/>
    <w:rsid w:val="00330B96"/>
    <w:rsid w:val="00345644"/>
    <w:rsid w:val="003565F4"/>
    <w:rsid w:val="00371D8C"/>
    <w:rsid w:val="00372768"/>
    <w:rsid w:val="003A4F0E"/>
    <w:rsid w:val="003B57EA"/>
    <w:rsid w:val="003C41BE"/>
    <w:rsid w:val="003F1B6C"/>
    <w:rsid w:val="004131B7"/>
    <w:rsid w:val="00426EEF"/>
    <w:rsid w:val="00433EE7"/>
    <w:rsid w:val="00442405"/>
    <w:rsid w:val="004716E0"/>
    <w:rsid w:val="004729A8"/>
    <w:rsid w:val="0048120A"/>
    <w:rsid w:val="004D1267"/>
    <w:rsid w:val="004E467D"/>
    <w:rsid w:val="00542F4C"/>
    <w:rsid w:val="00566B69"/>
    <w:rsid w:val="00575107"/>
    <w:rsid w:val="00577F69"/>
    <w:rsid w:val="00582616"/>
    <w:rsid w:val="005D6638"/>
    <w:rsid w:val="005F5759"/>
    <w:rsid w:val="005F7AF6"/>
    <w:rsid w:val="00617737"/>
    <w:rsid w:val="006679DF"/>
    <w:rsid w:val="00681C05"/>
    <w:rsid w:val="00687EE7"/>
    <w:rsid w:val="006C0A55"/>
    <w:rsid w:val="006C2F5A"/>
    <w:rsid w:val="006D4EB2"/>
    <w:rsid w:val="006D5976"/>
    <w:rsid w:val="0071478F"/>
    <w:rsid w:val="00735D20"/>
    <w:rsid w:val="0075048A"/>
    <w:rsid w:val="00754915"/>
    <w:rsid w:val="007A0999"/>
    <w:rsid w:val="007A30AF"/>
    <w:rsid w:val="007E368E"/>
    <w:rsid w:val="00800619"/>
    <w:rsid w:val="008042F9"/>
    <w:rsid w:val="008108D4"/>
    <w:rsid w:val="00845125"/>
    <w:rsid w:val="00885456"/>
    <w:rsid w:val="00887BD9"/>
    <w:rsid w:val="00894629"/>
    <w:rsid w:val="00897BB9"/>
    <w:rsid w:val="008C4C85"/>
    <w:rsid w:val="008D2B61"/>
    <w:rsid w:val="00940845"/>
    <w:rsid w:val="00940A0E"/>
    <w:rsid w:val="009A0EB9"/>
    <w:rsid w:val="009A7020"/>
    <w:rsid w:val="009B3783"/>
    <w:rsid w:val="009D065B"/>
    <w:rsid w:val="009F7222"/>
    <w:rsid w:val="00A0586F"/>
    <w:rsid w:val="00A27545"/>
    <w:rsid w:val="00A31AC1"/>
    <w:rsid w:val="00A841AB"/>
    <w:rsid w:val="00A90036"/>
    <w:rsid w:val="00AB0B0F"/>
    <w:rsid w:val="00AB3FFF"/>
    <w:rsid w:val="00AC1C96"/>
    <w:rsid w:val="00AE5037"/>
    <w:rsid w:val="00AE5E0B"/>
    <w:rsid w:val="00AF1DF5"/>
    <w:rsid w:val="00AF6095"/>
    <w:rsid w:val="00B01983"/>
    <w:rsid w:val="00B337C5"/>
    <w:rsid w:val="00B40C38"/>
    <w:rsid w:val="00B83327"/>
    <w:rsid w:val="00B835A0"/>
    <w:rsid w:val="00B83891"/>
    <w:rsid w:val="00BC14E1"/>
    <w:rsid w:val="00BC26B2"/>
    <w:rsid w:val="00BD0E07"/>
    <w:rsid w:val="00BE0927"/>
    <w:rsid w:val="00C03435"/>
    <w:rsid w:val="00C0462F"/>
    <w:rsid w:val="00C26BC1"/>
    <w:rsid w:val="00C347CF"/>
    <w:rsid w:val="00C803E1"/>
    <w:rsid w:val="00C8446E"/>
    <w:rsid w:val="00CB4BA2"/>
    <w:rsid w:val="00CC288B"/>
    <w:rsid w:val="00CD1602"/>
    <w:rsid w:val="00CD6CBC"/>
    <w:rsid w:val="00D00E86"/>
    <w:rsid w:val="00D50BC5"/>
    <w:rsid w:val="00D55CE3"/>
    <w:rsid w:val="00D845B5"/>
    <w:rsid w:val="00D850E7"/>
    <w:rsid w:val="00E01A01"/>
    <w:rsid w:val="00E021DF"/>
    <w:rsid w:val="00E434C8"/>
    <w:rsid w:val="00E63B07"/>
    <w:rsid w:val="00E753C1"/>
    <w:rsid w:val="00E764A1"/>
    <w:rsid w:val="00E84D39"/>
    <w:rsid w:val="00EC72D6"/>
    <w:rsid w:val="00F348B6"/>
    <w:rsid w:val="00F4788A"/>
    <w:rsid w:val="00F51EA4"/>
    <w:rsid w:val="00F8046E"/>
    <w:rsid w:val="00FC4505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94</Words>
  <Characters>536</Characters>
  <Application>Microsoft Office Word</Application>
  <DocSecurity>0</DocSecurity>
  <Lines>4</Lines>
  <Paragraphs>1</Paragraphs>
  <ScaleCrop>false</ScaleCrop>
  <Company>微软公司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71</cp:revision>
  <cp:lastPrinted>2020-01-06T00:17:00Z</cp:lastPrinted>
  <dcterms:created xsi:type="dcterms:W3CDTF">2020-01-07T13:54:00Z</dcterms:created>
  <dcterms:modified xsi:type="dcterms:W3CDTF">2020-06-03T13:56:00Z</dcterms:modified>
</cp:coreProperties>
</file>