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交往互动式教学设计</w:t>
      </w:r>
    </w:p>
    <w:p>
      <w:pPr>
        <w:snapToGrid w:val="0"/>
        <w:spacing w:line="360" w:lineRule="auto"/>
        <w:jc w:val="center"/>
        <w:rPr>
          <w:rFonts w:ascii="宋体"/>
          <w:b/>
          <w:sz w:val="24"/>
        </w:rPr>
      </w:pPr>
    </w:p>
    <w:tbl>
      <w:tblPr>
        <w:tblStyle w:val="5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521"/>
        <w:gridCol w:w="919"/>
        <w:gridCol w:w="1620"/>
        <w:gridCol w:w="1515"/>
        <w:gridCol w:w="465"/>
        <w:gridCol w:w="2228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9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hint="eastAsia" w:ascii="Arial" w:hAnsi="Arial" w:cs="Arial"/>
                <w:sz w:val="20"/>
                <w:szCs w:val="28"/>
              </w:rPr>
              <w:t>课题</w:t>
            </w:r>
          </w:p>
        </w:tc>
        <w:tc>
          <w:tcPr>
            <w:tcW w:w="3060" w:type="dxa"/>
            <w:gridSpan w:val="3"/>
            <w:vMerge w:val="restart"/>
            <w:tcBorders>
              <w:top w:val="single" w:color="auto" w:sz="12" w:space="0"/>
            </w:tcBorders>
          </w:tcPr>
          <w:p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Unit 3 My weekend plan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教时</w:t>
            </w:r>
          </w:p>
        </w:tc>
        <w:tc>
          <w:tcPr>
            <w:tcW w:w="4500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第三课时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00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3060" w:type="dxa"/>
            <w:gridSpan w:val="3"/>
            <w:vMerge w:val="continue"/>
          </w:tcPr>
          <w:p>
            <w:pPr>
              <w:ind w:left="117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日期</w:t>
            </w:r>
          </w:p>
        </w:tc>
        <w:tc>
          <w:tcPr>
            <w:tcW w:w="4500" w:type="dxa"/>
            <w:gridSpan w:val="2"/>
            <w:tcBorders>
              <w:right w:val="single" w:color="auto" w:sz="12" w:space="0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hint="eastAsia" w:ascii="Arial" w:hAnsi="Arial" w:cs="Arial"/>
                <w:b/>
                <w:sz w:val="19"/>
                <w:szCs w:val="21"/>
              </w:rPr>
              <w:t>一、教学目标：</w:t>
            </w:r>
          </w:p>
          <w:p>
            <w:pPr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rFonts w:hint="eastAsia"/>
                <w:sz w:val="19"/>
              </w:rPr>
              <w:t>在holiday</w:t>
            </w:r>
            <w:r>
              <w:rPr>
                <w:sz w:val="19"/>
              </w:rPr>
              <w:t xml:space="preserve"> plan</w:t>
            </w:r>
            <w:r>
              <w:rPr>
                <w:rFonts w:hint="eastAsia"/>
                <w:sz w:val="19"/>
              </w:rPr>
              <w:t>主题情境中，学生能听懂、会说、会读词汇</w:t>
            </w:r>
            <w:r>
              <w:rPr>
                <w:sz w:val="19"/>
              </w:rPr>
              <w:t>get together, will, poem, tonight,</w:t>
            </w:r>
            <w:r>
              <w:rPr>
                <w:rFonts w:hint="eastAsia"/>
                <w:sz w:val="19"/>
              </w:rPr>
              <w:t xml:space="preserve">句型 </w:t>
            </w:r>
            <w:r>
              <w:rPr>
                <w:sz w:val="19"/>
              </w:rPr>
              <w:t>What are you going to do?  I’m going to….</w:t>
            </w:r>
            <w:r>
              <w:rPr>
                <w:rFonts w:hint="eastAsia"/>
                <w:sz w:val="19"/>
              </w:rPr>
              <w:t>/I will</w:t>
            </w:r>
            <w:r>
              <w:rPr>
                <w:sz w:val="19"/>
              </w:rPr>
              <w:t>…</w:t>
            </w:r>
          </w:p>
          <w:p>
            <w:pPr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rFonts w:hint="eastAsia"/>
                <w:sz w:val="19"/>
              </w:rPr>
              <w:t>通过观察图片、阅读背景信息，学生能预测人物的相关活动，整体理解文本大意。</w:t>
            </w:r>
          </w:p>
          <w:p>
            <w:pPr>
              <w:ind w:left="190" w:hanging="190" w:hangingChars="100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rFonts w:hint="eastAsia"/>
                <w:sz w:val="19"/>
              </w:rPr>
              <w:t>通过开放性设问，学生能梳理文本相关信息，提高学生阅读理解能力。</w:t>
            </w:r>
          </w:p>
          <w:p>
            <w:pPr>
              <w:ind w:left="32" w:leftChars="1" w:hanging="30" w:hangingChars="16"/>
              <w:jc w:val="left"/>
              <w:rPr>
                <w:szCs w:val="21"/>
              </w:rPr>
            </w:pPr>
            <w:r>
              <w:rPr>
                <w:sz w:val="19"/>
              </w:rPr>
              <w:t>4.</w:t>
            </w:r>
            <w:r>
              <w:rPr>
                <w:rFonts w:hint="eastAsia"/>
                <w:sz w:val="19"/>
              </w:rPr>
              <w:t>通过对话、小语段等，学生能概括文本主要信息，理清WuYifan的节日计划。</w:t>
            </w:r>
          </w:p>
          <w:p>
            <w:pPr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rFonts w:hint="eastAsia"/>
                <w:sz w:val="19"/>
              </w:rPr>
              <w:t>通过听、读、小组讨论，学生能加深对文本信息的理解，形成语感，为语言输出做铺垫。</w:t>
            </w:r>
          </w:p>
          <w:p>
            <w:pPr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rFonts w:hint="eastAsia"/>
                <w:sz w:val="19"/>
              </w:rPr>
              <w:t>通过更开放的holiday plan的情境，从WuYifan的节日计划延伸到学生自己的节日计划，综合运用所学语言，活学活用，感受中国传统节日的美好。</w:t>
            </w:r>
          </w:p>
          <w:p>
            <w:pPr>
              <w:spacing w:line="340" w:lineRule="exac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hint="eastAsia" w:ascii="Arial" w:hAnsi="Arial" w:cs="Arial"/>
                <w:sz w:val="19"/>
                <w:szCs w:val="21"/>
              </w:rPr>
              <w:t>二、目标制定依据：</w:t>
            </w:r>
          </w:p>
          <w:p>
            <w:pPr>
              <w:spacing w:line="340" w:lineRule="exact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ascii="Arial" w:hAnsi="Arial" w:cs="Arial"/>
                <w:b/>
                <w:sz w:val="19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19"/>
                <w:szCs w:val="21"/>
              </w:rPr>
              <w:t>、教材分析：</w:t>
            </w:r>
          </w:p>
          <w:p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本课是</w:t>
            </w:r>
            <w:r>
              <w:rPr>
                <w:sz w:val="19"/>
              </w:rPr>
              <w:t xml:space="preserve">Unit </w:t>
            </w:r>
            <w:r>
              <w:rPr>
                <w:rFonts w:hint="eastAsia"/>
                <w:sz w:val="19"/>
              </w:rPr>
              <w:t>3</w:t>
            </w:r>
            <w:r>
              <w:rPr>
                <w:sz w:val="19"/>
              </w:rPr>
              <w:t xml:space="preserve"> My </w:t>
            </w:r>
            <w:r>
              <w:rPr>
                <w:rFonts w:hint="eastAsia"/>
                <w:sz w:val="19"/>
              </w:rPr>
              <w:t>weekend plan的内容，本节课围绕“节日计划”这一话题展开教学。重点学习句型</w:t>
            </w:r>
            <w:r>
              <w:rPr>
                <w:sz w:val="19"/>
              </w:rPr>
              <w:t>What are you going to do?  I’m going to….</w:t>
            </w:r>
            <w:r>
              <w:rPr>
                <w:rFonts w:hint="eastAsia"/>
                <w:sz w:val="19"/>
              </w:rPr>
              <w:t>/I will</w:t>
            </w:r>
            <w:r>
              <w:rPr>
                <w:sz w:val="19"/>
              </w:rPr>
              <w:t>…</w:t>
            </w:r>
            <w:r>
              <w:rPr>
                <w:rFonts w:hint="eastAsia"/>
                <w:sz w:val="19"/>
              </w:rPr>
              <w:t>以及WuYifan家人的节日计划。讨论节日计划是学生感兴趣的话题，要充分利用这一感兴趣的教学内容，鼓励他们用英语去了解他人的节日计划。</w:t>
            </w:r>
          </w:p>
          <w:p>
            <w:pPr>
              <w:spacing w:line="340" w:lineRule="exact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ascii="Arial" w:hAnsi="Arial" w:cs="Arial"/>
                <w:b/>
                <w:sz w:val="19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sz w:val="19"/>
                <w:szCs w:val="21"/>
              </w:rPr>
              <w:t>、学情分析：</w:t>
            </w:r>
          </w:p>
          <w:p>
            <w:pPr>
              <w:ind w:firstLine="380" w:firstLineChars="200"/>
              <w:rPr>
                <w:sz w:val="19"/>
              </w:rPr>
            </w:pPr>
            <w:r>
              <w:rPr>
                <w:rFonts w:hint="eastAsia"/>
                <w:sz w:val="19"/>
              </w:rPr>
              <w:t>本节课的教学对象六年级的</w:t>
            </w:r>
            <w:r>
              <w:rPr>
                <w:rFonts w:hint="eastAsia"/>
                <w:sz w:val="19"/>
                <w:lang w:val="en-US" w:eastAsia="zh-CN"/>
              </w:rPr>
              <w:t>学生。</w:t>
            </w:r>
            <w:r>
              <w:rPr>
                <w:rFonts w:hint="eastAsia"/>
                <w:sz w:val="19"/>
              </w:rPr>
              <w:t>在学习本课之前，学生已经掌握了一定量的有关的词汇和句型，并能运用这些词汇进行日常交际对话。本课的重点围绕</w:t>
            </w:r>
            <w:r>
              <w:rPr>
                <w:sz w:val="19"/>
              </w:rPr>
              <w:t>What are you going to do?  I’m going to….</w:t>
            </w:r>
            <w:r>
              <w:rPr>
                <w:rFonts w:hint="eastAsia"/>
                <w:sz w:val="19"/>
              </w:rPr>
              <w:t>/I will</w:t>
            </w:r>
            <w:r>
              <w:rPr>
                <w:sz w:val="19"/>
              </w:rPr>
              <w:t>…</w:t>
            </w:r>
            <w:r>
              <w:rPr>
                <w:rFonts w:hint="eastAsia"/>
                <w:sz w:val="19"/>
              </w:rPr>
              <w:t>以及WuYifan家人的节日计划进行学习。六年级学生已具备一定的知识储备，因此关于一般将来时的表达对于学生而言并非难点，为本课的有序高效教学奠定了基础。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40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hint="eastAsia" w:ascii="Arial" w:hAnsi="Arial" w:cs="Arial"/>
                <w:b/>
                <w:sz w:val="19"/>
                <w:szCs w:val="21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Time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Procedure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Teacher’s activities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Learners’ activities</w:t>
            </w: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Feedback &amp; aims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spacing w:line="360" w:lineRule="auto"/>
              <w:rPr>
                <w:rFonts w:ascii="Comic Sans MS" w:hAnsi="Comic Sans MS"/>
                <w:szCs w:val="21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 1</w:t>
            </w:r>
          </w:p>
          <w:p>
            <w:pPr>
              <w:snapToGrid w:val="0"/>
              <w:rPr>
                <w:rFonts w:ascii="Comic Sans MS" w:hAnsi="Comic Sans MS"/>
                <w:szCs w:val="21"/>
              </w:rPr>
            </w:pPr>
            <w:r>
              <w:rPr>
                <w:rFonts w:hint="eastAsia"/>
                <w:bCs/>
                <w:szCs w:val="21"/>
              </w:rPr>
              <w:t>吸引注意，积累语言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1.Warming up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Sing a song: </w:t>
            </w:r>
            <w:r>
              <w:rPr>
                <w:rFonts w:hint="eastAsia"/>
                <w:szCs w:val="21"/>
              </w:rPr>
              <w:t>Holidays</w:t>
            </w:r>
            <w:r>
              <w:rPr>
                <w:szCs w:val="21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Lead in topic. </w:t>
            </w:r>
            <w:r>
              <w:rPr>
                <w:rFonts w:hint="eastAsia"/>
                <w:szCs w:val="21"/>
              </w:rPr>
              <w:t>Holiday plans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Revision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What holidays do you like?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What do you usually do?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105" w:hanging="105" w:hangingChars="50"/>
              <w:rPr>
                <w:szCs w:val="21"/>
              </w:rPr>
            </w:pPr>
            <w:r>
              <w:rPr>
                <w:szCs w:val="21"/>
              </w:rPr>
              <w:t xml:space="preserve">Sing with teacher </w:t>
            </w:r>
          </w:p>
          <w:p>
            <w:pPr>
              <w:ind w:left="105" w:hanging="105" w:hangingChars="50"/>
              <w:rPr>
                <w:szCs w:val="21"/>
              </w:rPr>
            </w:pPr>
            <w:r>
              <w:rPr>
                <w:szCs w:val="21"/>
              </w:rPr>
              <w:t>(class work).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Review the </w:t>
            </w:r>
            <w:r>
              <w:rPr>
                <w:rFonts w:hint="eastAsia"/>
                <w:szCs w:val="21"/>
              </w:rPr>
              <w:t>holidays</w:t>
            </w:r>
            <w:r>
              <w:rPr>
                <w:szCs w:val="21"/>
              </w:rPr>
              <w:t>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Christmas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National Day</w:t>
            </w:r>
            <w:r>
              <w:rPr>
                <w:szCs w:val="21"/>
              </w:rPr>
              <w:t>/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Chinese New Year</w:t>
            </w:r>
            <w:r>
              <w:rPr>
                <w:szCs w:val="21"/>
              </w:rPr>
              <w:t>...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(pair work)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Get together with family.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Have a big dinner.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Play some games</w:t>
            </w:r>
            <w:r>
              <w:rPr>
                <w:szCs w:val="21"/>
              </w:rPr>
              <w:t>…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(pair work)</w:t>
            </w: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通过歌曲调动学生学习氛围，引出holiday主题，滚动之前单元学习过的句型。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两人讨论自己喜欢的一些节日，并举例节日可以做的事，引出holiday plan，点题。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Step2</w:t>
            </w:r>
          </w:p>
          <w:p>
            <w:pPr>
              <w:snapToGrid w:val="0"/>
              <w:rPr>
                <w:rFonts w:ascii="Comic Sans MS" w:hAnsi="Comic Sans MS"/>
                <w:szCs w:val="21"/>
              </w:rPr>
            </w:pPr>
            <w:r>
              <w:rPr>
                <w:rFonts w:hint="eastAsia"/>
                <w:bCs/>
                <w:szCs w:val="21"/>
              </w:rPr>
              <w:t>导出目标，生成结构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Mid-Autumn Festival is coming,I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m going  to...What are you going to do?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Talk about Picture 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1)Look and say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Who are they?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Which festival is it</w:t>
            </w:r>
            <w:r>
              <w:rPr>
                <w:szCs w:val="21"/>
              </w:rPr>
              <w:t xml:space="preserve">?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What are they </w:t>
            </w: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oing</w:t>
            </w:r>
            <w:r>
              <w:rPr>
                <w:rFonts w:hint="eastAsia"/>
                <w:szCs w:val="21"/>
              </w:rPr>
              <w:t xml:space="preserve"> to do</w:t>
            </w:r>
            <w:r>
              <w:rPr>
                <w:szCs w:val="21"/>
              </w:rPr>
              <w:t>?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A:What are you going to do?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B:I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m going  to...</w:t>
            </w:r>
          </w:p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(pair work)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They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re Wu and his family.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Mid-Autumn Festival</w:t>
            </w:r>
            <w:r>
              <w:rPr>
                <w:szCs w:val="21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They are going to get together and..</w:t>
            </w:r>
            <w:r>
              <w:rPr>
                <w:szCs w:val="21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(sole work)</w:t>
            </w: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通过讨论老师的中秋节计划，引出本课重点句型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学生观察图片，猜测文本信息，整体感知文本大意。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核心过程</w:t>
            </w:r>
          </w:p>
        </w:tc>
        <w:tc>
          <w:tcPr>
            <w:tcW w:w="91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bCs/>
                <w:szCs w:val="21"/>
              </w:rPr>
            </w:pPr>
            <w:r>
              <w:rPr>
                <w:bCs/>
                <w:szCs w:val="21"/>
              </w:rPr>
              <w:t>Step3</w:t>
            </w:r>
            <w:r>
              <w:rPr>
                <w:szCs w:val="21"/>
              </w:rPr>
              <w:t xml:space="preserve"> While-reading</w:t>
            </w:r>
            <w:r>
              <w:rPr>
                <w:rFonts w:hint="eastAsia"/>
                <w:bCs/>
                <w:szCs w:val="21"/>
              </w:rPr>
              <w:t>回忆相关知识，初步运用结构</w:t>
            </w:r>
          </w:p>
          <w:p>
            <w:pPr>
              <w:adjustRightInd w:val="0"/>
              <w:snapToGrid w:val="0"/>
              <w:rPr>
                <w:bCs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T:You have a good guessing.</w:t>
            </w:r>
            <w:r>
              <w:rPr>
                <w:szCs w:val="21"/>
              </w:rPr>
              <w:t xml:space="preserve">What does </w:t>
            </w:r>
            <w:r>
              <w:rPr>
                <w:rFonts w:hint="eastAsia"/>
                <w:szCs w:val="21"/>
              </w:rPr>
              <w:t>WuYifan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talk</w:t>
            </w:r>
            <w:r>
              <w:rPr>
                <w:szCs w:val="21"/>
              </w:rPr>
              <w:t xml:space="preserve"> about</w:t>
            </w:r>
            <w:r>
              <w:rPr>
                <w:rFonts w:hint="eastAsia"/>
                <w:szCs w:val="21"/>
              </w:rPr>
              <w:t xml:space="preserve"> in his diary</w:t>
            </w:r>
            <w:r>
              <w:rPr>
                <w:szCs w:val="21"/>
              </w:rPr>
              <w:t>?</w:t>
            </w:r>
            <w:r>
              <w:rPr>
                <w:rFonts w:hint="eastAsia"/>
                <w:szCs w:val="21"/>
                <w:lang w:val="en-US" w:eastAsia="zh-CN"/>
              </w:rPr>
              <w:t>Let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watch the video.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 xml:space="preserve">T 1: Watch and </w:t>
            </w:r>
            <w:r>
              <w:rPr>
                <w:rFonts w:hint="eastAsia"/>
                <w:szCs w:val="21"/>
                <w:lang w:val="en-US" w:eastAsia="zh-CN"/>
              </w:rPr>
              <w:t>check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What does </w:t>
            </w:r>
            <w:r>
              <w:rPr>
                <w:rFonts w:hint="eastAsia"/>
                <w:szCs w:val="21"/>
              </w:rPr>
              <w:t>WuYifan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talk</w:t>
            </w:r>
            <w:r>
              <w:rPr>
                <w:szCs w:val="21"/>
              </w:rPr>
              <w:t xml:space="preserve"> about</w:t>
            </w:r>
            <w:r>
              <w:rPr>
                <w:rFonts w:hint="eastAsia"/>
                <w:szCs w:val="21"/>
              </w:rPr>
              <w:t xml:space="preserve"> in his diary</w:t>
            </w:r>
            <w:r>
              <w:rPr>
                <w:szCs w:val="21"/>
              </w:rPr>
              <w:t>?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T 2:Read and fill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1)Read the text and fill in the table about WuYifan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family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plan for Mid-Autumn Festival</w:t>
            </w:r>
            <w:r>
              <w:rPr>
                <w:szCs w:val="21"/>
              </w:rPr>
              <w:t xml:space="preserve"> 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2)Check answers in pairs.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His plan for Mid-Autumn Festival</w:t>
            </w:r>
            <w:r>
              <w:rPr>
                <w:szCs w:val="21"/>
              </w:rPr>
              <w:t xml:space="preserve"> 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(self think and answer)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Fi</w:t>
            </w:r>
            <w:r>
              <w:rPr>
                <w:rFonts w:hint="eastAsia"/>
                <w:szCs w:val="21"/>
              </w:rPr>
              <w:t>ll in the table</w:t>
            </w:r>
            <w:r>
              <w:rPr>
                <w:szCs w:val="21"/>
              </w:rPr>
              <w:t>.</w:t>
            </w:r>
          </w:p>
          <w:tbl>
            <w:tblPr>
              <w:tblStyle w:val="6"/>
              <w:tblpPr w:leftFromText="180" w:rightFromText="180" w:vertAnchor="text" w:horzAnchor="page" w:tblpX="-8" w:tblpY="153"/>
              <w:tblOverlap w:val="never"/>
              <w:tblW w:w="37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9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Who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B</w:t>
                  </w:r>
                  <w:r>
                    <w:rPr>
                      <w:rFonts w:hint="eastAsia"/>
                      <w:szCs w:val="21"/>
                    </w:rPr>
                    <w:t>e going to/will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</w:t>
                  </w:r>
                  <w:r>
                    <w:rPr>
                      <w:szCs w:val="21"/>
                    </w:rPr>
                    <w:t>’</w:t>
                  </w:r>
                  <w:r>
                    <w:rPr>
                      <w:rFonts w:hint="eastAsia"/>
                      <w:szCs w:val="21"/>
                    </w:rPr>
                    <w:t>s family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</w:t>
                  </w:r>
                  <w:r>
                    <w:rPr>
                      <w:szCs w:val="21"/>
                    </w:rPr>
                    <w:t>’</w:t>
                  </w:r>
                  <w:r>
                    <w:rPr>
                      <w:rFonts w:hint="eastAsia"/>
                      <w:szCs w:val="21"/>
                    </w:rPr>
                    <w:t>s aunt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</w:t>
                  </w:r>
                  <w:r>
                    <w:rPr>
                      <w:szCs w:val="21"/>
                    </w:rPr>
                    <w:t>’</w:t>
                  </w:r>
                  <w:r>
                    <w:rPr>
                      <w:rFonts w:hint="eastAsia"/>
                      <w:szCs w:val="21"/>
                    </w:rPr>
                    <w:t>s grandma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 and Robin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  <w:r>
              <w:rPr>
                <w:szCs w:val="21"/>
              </w:rPr>
              <w:t>(sole work)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Check with each other.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(pair work)</w:t>
            </w:r>
          </w:p>
          <w:p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学生单个回答，了解文本大致信息。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学生独立完成信息表。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两人讨论信息。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用句型What is WuYifan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aunt going to do?/She is going to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进行对话。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bCs/>
                <w:szCs w:val="21"/>
              </w:rPr>
            </w:pPr>
          </w:p>
        </w:tc>
        <w:tc>
          <w:tcPr>
            <w:tcW w:w="91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bCs/>
                <w:szCs w:val="21"/>
              </w:rPr>
            </w:pPr>
            <w:r>
              <w:rPr>
                <w:szCs w:val="21"/>
              </w:rPr>
              <w:t>Step4</w:t>
            </w:r>
            <w:r>
              <w:rPr>
                <w:rFonts w:hint="eastAsia"/>
                <w:bCs/>
                <w:szCs w:val="21"/>
              </w:rPr>
              <w:t>呈现刺激材料，活用结构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T:Now,we know about Wu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plan,can you say sth about it?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T3:Think and say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If you are </w:t>
            </w:r>
            <w:r>
              <w:rPr>
                <w:rFonts w:hint="eastAsia"/>
                <w:szCs w:val="21"/>
              </w:rPr>
              <w:t>WuYifan</w:t>
            </w:r>
            <w:r>
              <w:rPr>
                <w:szCs w:val="21"/>
              </w:rPr>
              <w:t xml:space="preserve">,what </w:t>
            </w:r>
            <w:r>
              <w:rPr>
                <w:rFonts w:hint="eastAsia"/>
                <w:szCs w:val="21"/>
              </w:rPr>
              <w:t>are you going to do at Mid-Autumn Festival</w:t>
            </w:r>
            <w:r>
              <w:rPr>
                <w:szCs w:val="21"/>
              </w:rPr>
              <w:t>?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Say sth about WuYifan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plan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Hello,I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m WuYifan.I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m going to...at...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My mother is going to...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My aunt is going to,,,</w:t>
            </w:r>
            <w:r>
              <w:rPr>
                <w:szCs w:val="21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solo</w:t>
            </w:r>
            <w:r>
              <w:rPr>
                <w:szCs w:val="21"/>
              </w:rPr>
              <w:t xml:space="preserve"> work)</w:t>
            </w: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35" w:leftChars="1" w:hanging="33" w:hangingChars="16"/>
              <w:jc w:val="left"/>
              <w:rPr>
                <w:szCs w:val="21"/>
              </w:rPr>
            </w:pPr>
          </w:p>
          <w:p>
            <w:pPr>
              <w:ind w:left="35" w:leftChars="1" w:hanging="33" w:hangingChars="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描述WuYifan家人的节日活动</w:t>
            </w:r>
            <w:r>
              <w:rPr>
                <w:rFonts w:hint="eastAsia"/>
                <w:szCs w:val="21"/>
              </w:rPr>
              <w:t>，老师评价，提炼本课关键句型。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2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Step5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bCs/>
                <w:szCs w:val="21"/>
              </w:rPr>
              <w:t>引发期待行为，强化结构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T 4: Reading time.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Ask Ss to read  with the tape.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Read together.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Read in groups.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T5:</w:t>
            </w:r>
            <w:r>
              <w:rPr>
                <w:rFonts w:hint="eastAsia"/>
                <w:szCs w:val="21"/>
                <w:lang w:val="en-US" w:eastAsia="zh-CN"/>
              </w:rPr>
              <w:t>Retell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Ask Ss to </w:t>
            </w:r>
            <w:r>
              <w:rPr>
                <w:rFonts w:hint="eastAsia"/>
                <w:szCs w:val="21"/>
                <w:lang w:val="en-US" w:eastAsia="zh-CN"/>
              </w:rPr>
              <w:t>talk</w:t>
            </w:r>
            <w:r>
              <w:rPr>
                <w:rFonts w:hint="eastAsia"/>
                <w:szCs w:val="21"/>
              </w:rPr>
              <w:t xml:space="preserve"> about </w:t>
            </w:r>
            <w:r>
              <w:rPr>
                <w:rFonts w:hint="eastAsia"/>
                <w:szCs w:val="21"/>
                <w:lang w:val="en-US" w:eastAsia="zh-CN"/>
              </w:rPr>
              <w:t>Wu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 xml:space="preserve"> plan for  Mid-Autumn Festival</w:t>
            </w:r>
            <w:r>
              <w:rPr>
                <w:szCs w:val="21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Read.(</w:t>
            </w:r>
            <w:r>
              <w:rPr>
                <w:rFonts w:hint="eastAsia"/>
                <w:szCs w:val="21"/>
              </w:rPr>
              <w:t>group</w:t>
            </w:r>
            <w:r>
              <w:rPr>
                <w:szCs w:val="21"/>
              </w:rPr>
              <w:t xml:space="preserve"> work)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Wu is going to...at...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Wu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mother is going to...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Wu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father isgoing to...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Wu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aunt is going to...</w:t>
            </w:r>
            <w:r>
              <w:rPr>
                <w:szCs w:val="21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(pair work)</w:t>
            </w: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整班跟读,齐读，分角色朗读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同桌交流，</w:t>
            </w:r>
            <w:r>
              <w:rPr>
                <w:rFonts w:hint="eastAsia"/>
                <w:szCs w:val="21"/>
                <w:lang w:val="en-US" w:eastAsia="zh-CN"/>
              </w:rPr>
              <w:t>说一说Wu的家人的节日计划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15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szCs w:val="21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Step6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Post–task</w:t>
            </w:r>
          </w:p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提供反馈评价，巩固结构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T:My favourite holiday is summer holiday.I can do many things. I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m going to...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T 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Output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Teacher</w:t>
            </w:r>
            <w:r>
              <w:rPr>
                <w:rFonts w:hint="eastAsia"/>
                <w:szCs w:val="21"/>
              </w:rPr>
              <w:t xml:space="preserve"> shows her plan fo</w:t>
            </w:r>
            <w:r>
              <w:rPr>
                <w:rFonts w:hint="eastAsia"/>
                <w:szCs w:val="21"/>
                <w:lang w:val="en-US" w:eastAsia="zh-CN"/>
              </w:rPr>
              <w:t>r summer holiday</w:t>
            </w:r>
            <w:r>
              <w:rPr>
                <w:szCs w:val="21"/>
              </w:rPr>
              <w:t xml:space="preserve">. </w:t>
            </w:r>
          </w:p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Ask Ss</w:t>
            </w:r>
            <w:r>
              <w:rPr>
                <w:szCs w:val="21"/>
              </w:rPr>
              <w:t xml:space="preserve"> to talk about their </w:t>
            </w:r>
            <w:r>
              <w:rPr>
                <w:rFonts w:hint="eastAsia"/>
                <w:szCs w:val="21"/>
              </w:rPr>
              <w:t xml:space="preserve">plan for </w:t>
            </w:r>
            <w:r>
              <w:rPr>
                <w:rFonts w:hint="eastAsia"/>
                <w:szCs w:val="21"/>
                <w:lang w:val="en-US" w:eastAsia="zh-CN"/>
              </w:rPr>
              <w:t>their favourite holiday.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Homework</w:t>
            </w:r>
          </w:p>
          <w:p>
            <w:pPr>
              <w:tabs>
                <w:tab w:val="left" w:pos="720"/>
              </w:tabs>
              <w:rPr>
                <w:szCs w:val="21"/>
              </w:rPr>
            </w:pPr>
            <w:r>
              <w:rPr>
                <w:szCs w:val="21"/>
              </w:rPr>
              <w:t>1) Read the story.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2) Introduce your </w:t>
            </w:r>
            <w:r>
              <w:rPr>
                <w:rFonts w:hint="eastAsia"/>
                <w:szCs w:val="21"/>
              </w:rPr>
              <w:t xml:space="preserve">plan for </w:t>
            </w:r>
            <w:r>
              <w:rPr>
                <w:rFonts w:hint="eastAsia"/>
                <w:szCs w:val="21"/>
                <w:lang w:val="en-US" w:eastAsia="zh-CN"/>
              </w:rPr>
              <w:t>your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favourite holiday, </w:t>
            </w:r>
            <w:r>
              <w:rPr>
                <w:szCs w:val="21"/>
              </w:rPr>
              <w:t>then write down.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After listening to teacher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plan, Ss t</w:t>
            </w:r>
            <w:r>
              <w:rPr>
                <w:rFonts w:hint="eastAsia"/>
                <w:szCs w:val="21"/>
              </w:rPr>
              <w:t>alk</w:t>
            </w:r>
            <w:r>
              <w:rPr>
                <w:szCs w:val="21"/>
              </w:rPr>
              <w:t xml:space="preserve"> about </w:t>
            </w:r>
            <w:r>
              <w:rPr>
                <w:rFonts w:hint="eastAsia"/>
                <w:szCs w:val="21"/>
              </w:rPr>
              <w:t>plan</w:t>
            </w: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 xml:space="preserve"> for </w:t>
            </w:r>
            <w:r>
              <w:rPr>
                <w:rFonts w:hint="eastAsia"/>
                <w:szCs w:val="21"/>
                <w:lang w:val="en-US" w:eastAsia="zh-CN"/>
              </w:rPr>
              <w:t>their favourite holiday</w:t>
            </w:r>
            <w:r>
              <w:rPr>
                <w:szCs w:val="21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class</w:t>
            </w:r>
            <w:r>
              <w:rPr>
                <w:szCs w:val="21"/>
              </w:rPr>
              <w:t xml:space="preserve"> work)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720"/>
              </w:tabs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老师分享自己的节日计划给学生做示范。学生交流自己的</w:t>
            </w:r>
            <w:r>
              <w:rPr>
                <w:rFonts w:hint="eastAsia"/>
                <w:szCs w:val="21"/>
              </w:rPr>
              <w:t>节日计划，形成小语段输出，进一步引导情感提升。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独立作业，拓展延伸，提升学生的写作能力。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23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板书设计</w:t>
            </w:r>
          </w:p>
        </w:tc>
        <w:tc>
          <w:tcPr>
            <w:tcW w:w="81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940" w:firstLineChars="1400"/>
              <w:rPr>
                <w:szCs w:val="21"/>
              </w:rPr>
            </w:pPr>
            <w:r>
              <w:rPr>
                <w:szCs w:val="21"/>
              </w:rPr>
              <w:t xml:space="preserve">Unit 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 My </w:t>
            </w:r>
            <w:r>
              <w:rPr>
                <w:rFonts w:hint="eastAsia"/>
                <w:szCs w:val="21"/>
              </w:rPr>
              <w:t>weekend plan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27" o:spid="_x0000_s1027" o:spt="106" type="#_x0000_t106" style="position:absolute;left:0pt;margin-left:292.5pt;margin-top:3pt;height:81.75pt;width:102.75pt;z-index:251659264;mso-width-relative:page;mso-height-relative:page;" coordsize="21600,21600" adj="7042,21204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szCs w:val="21"/>
              </w:rPr>
              <w:pict>
                <v:shape id="_x0000_s1026" o:spid="_x0000_s1026" o:spt="106" type="#_x0000_t106" style="position:absolute;left:0pt;margin-left:188.25pt;margin-top:9pt;height:86.25pt;width:104.25pt;z-index:251658240;mso-width-relative:page;mso-height-relative:page;" coordsize="21600,21600" adj="6941,20097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szCs w:val="21"/>
              </w:rPr>
              <w:t>What are you going to do at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 xml:space="preserve">?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pict>
                <v:shape id="_x0000_s1029" o:spid="_x0000_s1029" o:spt="202" type="#_x0000_t202" style="position:absolute;left:0pt;margin-left:303.75pt;margin-top:0.15pt;height:31.5pt;width:73.5pt;z-index:251661312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New words: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Cs w:val="21"/>
              </w:rPr>
              <w:pict>
                <v:shape id="_x0000_s1028" o:spid="_x0000_s1028" o:spt="202" type="#_x0000_t202" style="position:absolute;left:0pt;margin-left:204pt;margin-top:6.9pt;height:24.75pt;width:71.25pt;z-index:251660288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Holidays: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m going to</w:t>
            </w:r>
            <w:r>
              <w:rPr>
                <w:szCs w:val="21"/>
              </w:rPr>
              <w:t>…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9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Who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B</w:t>
                  </w:r>
                  <w:r>
                    <w:rPr>
                      <w:rFonts w:hint="eastAsia"/>
                      <w:szCs w:val="21"/>
                    </w:rPr>
                    <w:t>e going to/will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</w:t>
                  </w:r>
                  <w:r>
                    <w:rPr>
                      <w:szCs w:val="21"/>
                    </w:rPr>
                    <w:t>’</w:t>
                  </w:r>
                  <w:r>
                    <w:rPr>
                      <w:rFonts w:hint="eastAsia"/>
                      <w:szCs w:val="21"/>
                    </w:rPr>
                    <w:t>s family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</w:t>
                  </w:r>
                  <w:r>
                    <w:rPr>
                      <w:szCs w:val="21"/>
                    </w:rPr>
                    <w:t>’</w:t>
                  </w:r>
                  <w:r>
                    <w:rPr>
                      <w:rFonts w:hint="eastAsia"/>
                      <w:szCs w:val="21"/>
                    </w:rPr>
                    <w:t>s aunt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</w:t>
                  </w:r>
                  <w:r>
                    <w:rPr>
                      <w:szCs w:val="21"/>
                    </w:rPr>
                    <w:t>’</w:t>
                  </w:r>
                  <w:r>
                    <w:rPr>
                      <w:rFonts w:hint="eastAsia"/>
                      <w:szCs w:val="21"/>
                    </w:rPr>
                    <w:t>s grandma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9" w:type="dxa"/>
                </w:tcPr>
                <w:p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WuYifan and Robin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FE1"/>
    <w:rsid w:val="0000021B"/>
    <w:rsid w:val="00011C21"/>
    <w:rsid w:val="00012A90"/>
    <w:rsid w:val="0004468C"/>
    <w:rsid w:val="0007246C"/>
    <w:rsid w:val="000B612F"/>
    <w:rsid w:val="000C0AC6"/>
    <w:rsid w:val="0011192E"/>
    <w:rsid w:val="001434CD"/>
    <w:rsid w:val="001514A0"/>
    <w:rsid w:val="00167E30"/>
    <w:rsid w:val="00173C9E"/>
    <w:rsid w:val="0017505F"/>
    <w:rsid w:val="00196EE4"/>
    <w:rsid w:val="001C24A7"/>
    <w:rsid w:val="001C4E4F"/>
    <w:rsid w:val="001F77BD"/>
    <w:rsid w:val="002407CD"/>
    <w:rsid w:val="00242097"/>
    <w:rsid w:val="00246C22"/>
    <w:rsid w:val="00247155"/>
    <w:rsid w:val="002673E5"/>
    <w:rsid w:val="0026749F"/>
    <w:rsid w:val="00296832"/>
    <w:rsid w:val="002B7DDD"/>
    <w:rsid w:val="00317BAD"/>
    <w:rsid w:val="0032188C"/>
    <w:rsid w:val="00321C05"/>
    <w:rsid w:val="003A6D99"/>
    <w:rsid w:val="003B2549"/>
    <w:rsid w:val="004078D7"/>
    <w:rsid w:val="00416549"/>
    <w:rsid w:val="00422266"/>
    <w:rsid w:val="00450CE9"/>
    <w:rsid w:val="00470DD6"/>
    <w:rsid w:val="004B7E9D"/>
    <w:rsid w:val="004E7235"/>
    <w:rsid w:val="00520481"/>
    <w:rsid w:val="00525C1B"/>
    <w:rsid w:val="0054078E"/>
    <w:rsid w:val="00544C33"/>
    <w:rsid w:val="00546683"/>
    <w:rsid w:val="00562088"/>
    <w:rsid w:val="00565F79"/>
    <w:rsid w:val="005C75C5"/>
    <w:rsid w:val="005D49D0"/>
    <w:rsid w:val="005E686D"/>
    <w:rsid w:val="005F0D57"/>
    <w:rsid w:val="0061324A"/>
    <w:rsid w:val="00620967"/>
    <w:rsid w:val="00625CDA"/>
    <w:rsid w:val="006308C8"/>
    <w:rsid w:val="00631562"/>
    <w:rsid w:val="00666181"/>
    <w:rsid w:val="00667AED"/>
    <w:rsid w:val="00677669"/>
    <w:rsid w:val="006D4D10"/>
    <w:rsid w:val="006E2EC4"/>
    <w:rsid w:val="00741A4B"/>
    <w:rsid w:val="007622EF"/>
    <w:rsid w:val="0076551E"/>
    <w:rsid w:val="00774D46"/>
    <w:rsid w:val="007F628E"/>
    <w:rsid w:val="00820E6D"/>
    <w:rsid w:val="00861752"/>
    <w:rsid w:val="0086681D"/>
    <w:rsid w:val="00886D5B"/>
    <w:rsid w:val="008B030E"/>
    <w:rsid w:val="008B304E"/>
    <w:rsid w:val="008B5D47"/>
    <w:rsid w:val="008D343B"/>
    <w:rsid w:val="008F30D1"/>
    <w:rsid w:val="00907A5F"/>
    <w:rsid w:val="00922473"/>
    <w:rsid w:val="00935A83"/>
    <w:rsid w:val="00941B38"/>
    <w:rsid w:val="00946B9B"/>
    <w:rsid w:val="00960DE8"/>
    <w:rsid w:val="00966453"/>
    <w:rsid w:val="0097303B"/>
    <w:rsid w:val="00985B12"/>
    <w:rsid w:val="009B4FE1"/>
    <w:rsid w:val="009D36FB"/>
    <w:rsid w:val="009D64EC"/>
    <w:rsid w:val="009F41EA"/>
    <w:rsid w:val="00A04965"/>
    <w:rsid w:val="00A14E3D"/>
    <w:rsid w:val="00A208B9"/>
    <w:rsid w:val="00A23231"/>
    <w:rsid w:val="00A47D4A"/>
    <w:rsid w:val="00A748AD"/>
    <w:rsid w:val="00AB2F96"/>
    <w:rsid w:val="00AC174C"/>
    <w:rsid w:val="00AD24A2"/>
    <w:rsid w:val="00AF079B"/>
    <w:rsid w:val="00AF36AE"/>
    <w:rsid w:val="00AF7563"/>
    <w:rsid w:val="00B05166"/>
    <w:rsid w:val="00B4722D"/>
    <w:rsid w:val="00B729B5"/>
    <w:rsid w:val="00B74B28"/>
    <w:rsid w:val="00BD38D8"/>
    <w:rsid w:val="00BE3BDB"/>
    <w:rsid w:val="00C05134"/>
    <w:rsid w:val="00C108A3"/>
    <w:rsid w:val="00C77758"/>
    <w:rsid w:val="00C77A55"/>
    <w:rsid w:val="00C83601"/>
    <w:rsid w:val="00CB4597"/>
    <w:rsid w:val="00CD0020"/>
    <w:rsid w:val="00CD5414"/>
    <w:rsid w:val="00CD5425"/>
    <w:rsid w:val="00CE312C"/>
    <w:rsid w:val="00CE5365"/>
    <w:rsid w:val="00D20715"/>
    <w:rsid w:val="00D50686"/>
    <w:rsid w:val="00D547C7"/>
    <w:rsid w:val="00D66E54"/>
    <w:rsid w:val="00DC3E7D"/>
    <w:rsid w:val="00DD1F2D"/>
    <w:rsid w:val="00E14B4E"/>
    <w:rsid w:val="00E50C2B"/>
    <w:rsid w:val="00EF3761"/>
    <w:rsid w:val="00EF4683"/>
    <w:rsid w:val="00F10ED9"/>
    <w:rsid w:val="00F73F48"/>
    <w:rsid w:val="00FA1ACE"/>
    <w:rsid w:val="00FA37FF"/>
    <w:rsid w:val="00FB10D4"/>
    <w:rsid w:val="00FB3CF5"/>
    <w:rsid w:val="00FE0FE2"/>
    <w:rsid w:val="00FF1E31"/>
    <w:rsid w:val="02831BD5"/>
    <w:rsid w:val="0A6815F5"/>
    <w:rsid w:val="0D016065"/>
    <w:rsid w:val="177D1C22"/>
    <w:rsid w:val="17FC5990"/>
    <w:rsid w:val="196367F9"/>
    <w:rsid w:val="19860BAC"/>
    <w:rsid w:val="19E978B0"/>
    <w:rsid w:val="1E6F3671"/>
    <w:rsid w:val="218163FE"/>
    <w:rsid w:val="224153FF"/>
    <w:rsid w:val="325E259C"/>
    <w:rsid w:val="382A4C76"/>
    <w:rsid w:val="456458E1"/>
    <w:rsid w:val="49F96609"/>
    <w:rsid w:val="4DDF2B64"/>
    <w:rsid w:val="57BC7CEE"/>
    <w:rsid w:val="5948394E"/>
    <w:rsid w:val="672B6392"/>
    <w:rsid w:val="67B84865"/>
    <w:rsid w:val="683C59DA"/>
    <w:rsid w:val="6FE2001B"/>
    <w:rsid w:val="70C532D0"/>
    <w:rsid w:val="71EF5AD8"/>
    <w:rsid w:val="75EB2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locked/>
    <w:uiPriority w:val="99"/>
    <w:rPr>
      <w:kern w:val="2"/>
      <w:sz w:val="18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83F4E5-E035-429B-9141-62C5EB79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571</Words>
  <Characters>3259</Characters>
  <Lines>27</Lines>
  <Paragraphs>7</Paragraphs>
  <TotalTime>6</TotalTime>
  <ScaleCrop>false</ScaleCrop>
  <LinksUpToDate>false</LinksUpToDate>
  <CharactersWithSpaces>3823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2020-04-29T08:46:00Z</dcterms:created>
  <dc:creator>苏春花</dc:creator>
  <cp:lastModifiedBy>H.Y.T</cp:lastModifiedBy>
  <cp:lastPrinted>2020-05-06T09:49:00Z</cp:lastPrinted>
  <dcterms:modified xsi:type="dcterms:W3CDTF">2020-05-10T04:27:43Z</dcterms:modified>
  <dc:title>交往互动式教学设计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