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>2020年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高一级学校自主招生分配到丽华中学名额汇总表</w:t>
      </w:r>
    </w:p>
    <w:bookmarkEnd w:id="0"/>
    <w:p>
      <w:pPr>
        <w:rPr>
          <w:rFonts w:hint="eastAsia" w:ascii="仿宋_GB2312" w:eastAsia="仿宋_GB2312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781"/>
        <w:gridCol w:w="1425"/>
        <w:gridCol w:w="1380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校长实名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推荐名额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推荐名额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普通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高中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江苏省常州高级中学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常州市第一中学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常州市北郊高级中学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江苏省奔牛高级中学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高职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（五年制大专）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刘国钧高等职业技术学校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旅游商贸高等职业技术学校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 xml:space="preserve">常州市高级职业技术学校 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江苏联合职业技术学院武进分院(武进职业教育中心校)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</w:rPr>
              <w:t>江苏省常州技师学院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江苏省城乡建设职业学院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6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566E3"/>
    <w:rsid w:val="61B5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2020-05-15T06:01:00Z</dcterms:created>
  <dc:creator>Administrator</dc:creator>
  <cp:lastModifiedBy>Administrator</cp:lastModifiedBy>
  <dcterms:modified xsi:type="dcterms:W3CDTF">2020-05-15T06:02:17Z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