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Chars="0" w:right="0" w:rightChars="0"/>
        <w:jc w:val="center"/>
        <w:rPr>
          <w:rFonts w:hint="default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天宁区</w:t>
      </w:r>
      <w:r>
        <w:rPr>
          <w:rFonts w:hint="eastAsia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康宁</w:t>
      </w:r>
      <w:r>
        <w:rPr>
          <w:rFonts w:hint="default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教师</w:t>
      </w:r>
      <w:r>
        <w:rPr>
          <w:rFonts w:hint="eastAsia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发展工作室2019学年第二学期</w:t>
      </w:r>
      <w:r>
        <w:rPr>
          <w:rFonts w:hint="default" w:ascii="&amp;quot" w:hAnsi="&amp;quot" w:eastAsia="&amp;quot" w:cs="&amp;quot"/>
          <w:b/>
          <w:bCs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工作计划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  <w:t>指导思想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  <w:t>本学期，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  <w:lang w:val="en-US" w:eastAsia="zh-CN"/>
        </w:rPr>
        <w:t>康宁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  <w:t>教师发展工作室以《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434343"/>
          <w:sz w:val="21"/>
          <w:szCs w:val="21"/>
        </w:rPr>
        <w:t>义务教育美术课程标准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  <w:t>》为引领，遵循天宁区“教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34343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  <w:t>师发展工作室管理手册”要求，以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  <w:lang w:eastAsia="zh-CN"/>
        </w:rPr>
        <w:t>“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434343"/>
          <w:sz w:val="21"/>
          <w:szCs w:val="21"/>
        </w:rPr>
        <w:t>中小学美术鉴赏课图像运用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color w:val="434343"/>
          <w:sz w:val="21"/>
          <w:szCs w:val="21"/>
          <w:lang w:val="en-US" w:eastAsia="zh-CN"/>
        </w:rPr>
        <w:t>的实践研究”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C0C0C"/>
          <w:spacing w:val="0"/>
          <w:sz w:val="21"/>
          <w:szCs w:val="21"/>
          <w:u w:val="none"/>
        </w:rPr>
        <w:t>为主要抓手，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34343"/>
          <w:spacing w:val="0"/>
          <w:sz w:val="21"/>
          <w:szCs w:val="21"/>
          <w:u w:val="none"/>
        </w:rPr>
        <w:t>通过文献研究、案例撰写、日常研讨等形式，发展工作室成员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34343"/>
          <w:spacing w:val="0"/>
          <w:sz w:val="21"/>
          <w:szCs w:val="21"/>
          <w:u w:val="none"/>
          <w:lang w:val="en-US" w:eastAsia="zh-CN"/>
        </w:rPr>
        <w:t>有效利用图像资源，提高美术课堂教学质量的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34343"/>
          <w:spacing w:val="0"/>
          <w:sz w:val="21"/>
          <w:szCs w:val="21"/>
          <w:u w:val="none"/>
        </w:rPr>
        <w:t>能力，促所有参与者专业素养的提升。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i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  <w:t>二、重点工作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</w:rPr>
        <w:t>（一）教师培训：依据团队需求，开展多元活动，助力教师专业化成长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lang w:val="en-US" w:eastAsia="zh-CN"/>
        </w:rPr>
        <w:t>1.  扎实理论知识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基于上学期的名师论文讲座及个人自主理论学习，本学期将对工作室成员进行多次有组织的论文交流活动，由于疫情影响，工作室选择采取线上、线下结合的方式开展交流活动，以求达到更优效果。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提升专业素养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Style w:val="6"/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 xml:space="preserve">   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 xml:space="preserve"> 提升教师专业素养，即提升教师自身的图像解读能力，能灵活地运用美术语言分析优秀的图像资料。根据教师们专业提升的需求，构建美术培训菜单，外聘结合内聘相关领域的专家，进行主题培训。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color w:val="auto"/>
          <w:sz w:val="24"/>
          <w:szCs w:val="24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深入课题研究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20" w:leftChars="0" w:right="0" w:rightChars="0"/>
        <w:jc w:val="left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根据每位教师课题研究的不同方向，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shd w:val="clear" w:fill="FFFFFF"/>
        </w:rPr>
        <w:t>组织微讲座，分享阶段研究的理论、及实践，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Style w:val="6"/>
          <w:rFonts w:hint="default" w:ascii="宋体" w:hAnsi="宋体" w:eastAsia="宋体" w:cs="宋体"/>
          <w:i w:val="0"/>
          <w:caps w:val="0"/>
          <w:color w:val="43434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shd w:val="clear" w:fill="FFFFFF"/>
        </w:rPr>
        <w:t>在团队研究过程中营造团结协作、民主开放的学术氛围。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</w:rPr>
        <w:t>（二）课堂教学：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基于美术核心素养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</w:rPr>
        <w:t>，开展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图像运用课型样式</w:t>
      </w:r>
      <w:r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u w:val="none"/>
        </w:rPr>
        <w:t>研讨活动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eastAsia" w:ascii="宋体" w:hAnsi="宋体" w:eastAsia="宋体" w:cs="宋体"/>
          <w:i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sz w:val="21"/>
          <w:szCs w:val="21"/>
          <w:shd w:val="clear" w:fill="FFFFFF"/>
        </w:rPr>
        <w:t>采用“主题式教学”“同题异构教学”等形式，对工作室成员的常态课堂“会诊把脉”。通过自主课堂观察分析与录课、课堂教学数据统计分析、学生</w:t>
      </w:r>
      <w:r>
        <w:rPr>
          <w:rFonts w:hint="eastAsia" w:ascii="宋体" w:hAnsi="宋体" w:eastAsia="宋体" w:cs="宋体"/>
          <w:i w:val="0"/>
          <w:sz w:val="21"/>
          <w:szCs w:val="21"/>
          <w:shd w:val="clear" w:fill="FFFFFF"/>
          <w:lang w:val="en-US" w:eastAsia="zh-CN"/>
        </w:rPr>
        <w:t>美术</w:t>
      </w:r>
      <w:r>
        <w:rPr>
          <w:rFonts w:hint="eastAsia" w:ascii="宋体" w:hAnsi="宋体" w:eastAsia="宋体" w:cs="宋体"/>
          <w:i w:val="0"/>
          <w:sz w:val="21"/>
          <w:szCs w:val="21"/>
          <w:shd w:val="clear" w:fill="FFFFFF"/>
        </w:rPr>
        <w:t>核心素养分析表的制定和使用，打磨每个工作室成员的课堂教学能力、课堂观课、评课与反思能力，提升学生</w:t>
      </w:r>
      <w:r>
        <w:rPr>
          <w:rFonts w:hint="eastAsia" w:ascii="宋体" w:hAnsi="宋体" w:eastAsia="宋体" w:cs="宋体"/>
          <w:i w:val="0"/>
          <w:sz w:val="21"/>
          <w:szCs w:val="21"/>
          <w:shd w:val="clear" w:fill="FFFFFF"/>
          <w:lang w:val="en-US" w:eastAsia="zh-CN"/>
        </w:rPr>
        <w:t>艺术感受和艺术认知的能力</w:t>
      </w:r>
      <w:r>
        <w:rPr>
          <w:rFonts w:hint="eastAsia" w:ascii="宋体" w:hAnsi="宋体" w:eastAsia="宋体" w:cs="宋体"/>
          <w:i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left"/>
        <w:rPr>
          <w:rFonts w:hint="default" w:ascii="宋体" w:hAnsi="宋体" w:eastAsia="宋体" w:cs="宋体"/>
          <w:i w:val="0"/>
          <w:sz w:val="21"/>
          <w:szCs w:val="21"/>
          <w:shd w:val="clear" w:fill="FFFFFF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三、具体安排</w:t>
      </w:r>
    </w:p>
    <w:tbl>
      <w:tblPr>
        <w:tblStyle w:val="3"/>
        <w:tblW w:w="90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957"/>
        <w:gridCol w:w="1103"/>
        <w:gridCol w:w="2415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31"/>
                <w:szCs w:val="31"/>
              </w:rPr>
              <w:t>天宁区教师发展工作室2019-2020学年第二学期活动计划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工作室名称：天宁区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康宁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活动内容（及形式）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2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网络学习与心得交流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24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北京师范大学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（慕课）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美术欣赏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甄巍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论文交流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线上交流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网络学习与心得交流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.5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北京师范大学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（慕课）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美术欣赏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李岩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《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1"/>
                <w:szCs w:val="21"/>
              </w:rPr>
              <w:t>中小学美术鉴赏课图像运用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1"/>
                <w:szCs w:val="21"/>
                <w:lang w:val="en-US" w:eastAsia="zh-CN"/>
              </w:rPr>
              <w:t>的实践研究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》报告会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课堂教学 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公开课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三河口高中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5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读书推荐与微讲座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沙龙、微讲座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备注：可以以研讨会、报告会、教育论坛、公开课、讲座、拍摄专题电视片、现场指导、读书推荐、观摩考察等形式开展活动。其中，公开课和讲座活动时间及地点请提前一周上区网。</w:t>
            </w:r>
          </w:p>
        </w:tc>
      </w:tr>
    </w:tbl>
    <w:tbl>
      <w:tblPr>
        <w:tblStyle w:val="4"/>
        <w:tblpPr w:leftFromText="180" w:rightFromText="180" w:vertAnchor="text" w:tblpX="10214" w:tblpY="-3204"/>
        <w:tblOverlap w:val="never"/>
        <w:tblW w:w="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-2424" w:tblpY="-77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四、成果计划</w:t>
      </w:r>
    </w:p>
    <w:tbl>
      <w:tblPr>
        <w:tblStyle w:val="3"/>
        <w:tblW w:w="955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5100"/>
        <w:gridCol w:w="720"/>
        <w:gridCol w:w="840"/>
        <w:gridCol w:w="90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31"/>
                <w:szCs w:val="31"/>
              </w:rPr>
              <w:t>天宁区教师发展工作室2019 -2020 学年第二学期成果计划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9555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工作室名称：天宁区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康宁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教师发展工作室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成果名称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成果形式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作者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预计完成时间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</w:rPr>
              <w:t>成果呈现（获奖或发表）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/>
              </w:rPr>
              <w:t>《浅谈小学美术课堂指导学生如何赏析作品》</w:t>
            </w:r>
          </w:p>
        </w:tc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</w:rPr>
              <w:t>刘方圆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或获奖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小学美术鉴赏在欣赏.评述学习领域的运用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小学美术名画鉴赏中的图像运用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论小学美术鉴赏课图像能运用的选择与加工策略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顾雅钰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小学美术教学中图像感受力培养的实践研究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程晓晓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2021.7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小学美术造型表现领域的图像运用研究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施筱雯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图像分解在小学美术教学中的运用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案例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唐晨怡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初中美术鉴赏课中学生图像运用与思考能力的培养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核心素养背景下高中美术鉴赏课图像运用浅析  -以《韩熙载夜宴图》为例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2020.6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val="en-US" w:eastAsia="zh-CN"/>
              </w:rPr>
              <w:t>发表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340A8"/>
    <w:multiLevelType w:val="singleLevel"/>
    <w:tmpl w:val="F1734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02392"/>
    <w:multiLevelType w:val="singleLevel"/>
    <w:tmpl w:val="7A6023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4BF5"/>
    <w:rsid w:val="00E02567"/>
    <w:rsid w:val="04172F4C"/>
    <w:rsid w:val="0BA90558"/>
    <w:rsid w:val="15D82C48"/>
    <w:rsid w:val="16E91592"/>
    <w:rsid w:val="3B554BF5"/>
    <w:rsid w:val="41417C8C"/>
    <w:rsid w:val="4D1D6B23"/>
    <w:rsid w:val="72C9515B"/>
    <w:rsid w:val="7A3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2020-04-16T06:16:00Z</dcterms:created>
  <dc:creator>顾咩咩</dc:creator>
  <cp:lastModifiedBy>流星雨</cp:lastModifiedBy>
  <dcterms:modified xsi:type="dcterms:W3CDTF">2020-05-11T00:51:23Z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