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7B" w:rsidRPr="005F747B" w:rsidRDefault="005F747B" w:rsidP="005F747B">
      <w:pPr>
        <w:jc w:val="center"/>
        <w:rPr>
          <w:b/>
        </w:rPr>
      </w:pPr>
      <w:r w:rsidRPr="005F747B">
        <w:rPr>
          <w:rFonts w:hint="eastAsia"/>
          <w:b/>
        </w:rPr>
        <w:t>《南京条约》主要内容</w:t>
      </w:r>
    </w:p>
    <w:p w:rsidR="005F747B" w:rsidRDefault="005F747B" w:rsidP="005F747B">
      <w:pPr>
        <w:ind w:firstLineChars="200" w:firstLine="420"/>
      </w:pPr>
    </w:p>
    <w:p w:rsidR="005F747B" w:rsidRDefault="005F747B" w:rsidP="005F747B">
      <w:pPr>
        <w:ind w:firstLineChars="200" w:firstLine="420"/>
      </w:pPr>
      <w:r>
        <w:rPr>
          <w:rFonts w:hint="eastAsia"/>
        </w:rPr>
        <w:t>兹因大清大皇帝，大英君主，欲以不和之端解释，止肇</w:t>
      </w:r>
      <w:proofErr w:type="gramStart"/>
      <w:r>
        <w:rPr>
          <w:rFonts w:hint="eastAsia"/>
        </w:rPr>
        <w:t>衅</w:t>
      </w:r>
      <w:proofErr w:type="gramEnd"/>
      <w:r>
        <w:rPr>
          <w:rFonts w:hint="eastAsia"/>
        </w:rPr>
        <w:t>，为此议定设立永久和约。是以大清大皇帝特派钦差便宜行事大臣太子少保镇守广东广州将军宗室</w:t>
      </w:r>
      <w:proofErr w:type="gramStart"/>
      <w:r>
        <w:rPr>
          <w:rFonts w:hint="eastAsia"/>
        </w:rPr>
        <w:t>耆</w:t>
      </w:r>
      <w:proofErr w:type="gramEnd"/>
      <w:r>
        <w:rPr>
          <w:rFonts w:hint="eastAsia"/>
        </w:rPr>
        <w:t>英，头品顶戴花翎</w:t>
      </w:r>
      <w:proofErr w:type="gramStart"/>
      <w:r>
        <w:rPr>
          <w:rFonts w:hint="eastAsia"/>
        </w:rPr>
        <w:t>前阁督</w:t>
      </w:r>
      <w:proofErr w:type="gramEnd"/>
      <w:r>
        <w:rPr>
          <w:rFonts w:hint="eastAsia"/>
        </w:rPr>
        <w:t>部堂乍浦副都统红带子伊里布；大英伊耳兰等国君主特派全权公使大臣英国所属印度等处三等将军世袭男爵璞鼎查；公同各将所奉之上谕便宜行事及敕赐全权之命互相较阅，俱属善当，</w:t>
      </w:r>
      <w:proofErr w:type="gramStart"/>
      <w:r>
        <w:rPr>
          <w:rFonts w:hint="eastAsia"/>
        </w:rPr>
        <w:t>即便议拟各条</w:t>
      </w:r>
      <w:proofErr w:type="gramEnd"/>
      <w:r>
        <w:rPr>
          <w:rFonts w:hint="eastAsia"/>
        </w:rPr>
        <w:t>，陈列于左：</w:t>
      </w:r>
    </w:p>
    <w:p w:rsidR="005F747B" w:rsidRDefault="005F747B" w:rsidP="005F747B">
      <w:pPr>
        <w:rPr>
          <w:rFonts w:hint="eastAsia"/>
        </w:rPr>
      </w:pPr>
      <w:r>
        <w:rPr>
          <w:rFonts w:hint="eastAsia"/>
        </w:rPr>
        <w:t>一、嗣后大清大皇帝、大英国君主永存平和，所属华英人民彼此友</w:t>
      </w:r>
      <w:proofErr w:type="gramStart"/>
      <w:r>
        <w:rPr>
          <w:rFonts w:hint="eastAsia"/>
        </w:rPr>
        <w:t>睦</w:t>
      </w:r>
      <w:proofErr w:type="gramEnd"/>
      <w:r>
        <w:rPr>
          <w:rFonts w:hint="eastAsia"/>
        </w:rPr>
        <w:t>，各住他国者必受该国保佑身家全安。</w:t>
      </w:r>
    </w:p>
    <w:p w:rsidR="005F747B" w:rsidRDefault="005F747B" w:rsidP="005F747B">
      <w:pPr>
        <w:rPr>
          <w:rFonts w:hint="eastAsia"/>
        </w:rPr>
      </w:pPr>
      <w:r>
        <w:rPr>
          <w:rFonts w:hint="eastAsia"/>
        </w:rPr>
        <w:t>二、自今以后，大皇帝恩准英国人民带同所属家眷，寄居大清沿海之广州、福州、厦门、宁波、上海等五处港口，贸易通商无碍；且大英国君主派设领事、管事</w:t>
      </w:r>
      <w:proofErr w:type="gramStart"/>
      <w:r>
        <w:rPr>
          <w:rFonts w:hint="eastAsia"/>
        </w:rPr>
        <w:t>等官住该</w:t>
      </w:r>
      <w:proofErr w:type="gramEnd"/>
      <w:r>
        <w:rPr>
          <w:rFonts w:hint="eastAsia"/>
        </w:rPr>
        <w:t>五处城邑，专理商贾事宜，与各该地方官公文往来；令英人按照下条开叙之列，清楚交纳货税、钞饷等费。</w:t>
      </w:r>
    </w:p>
    <w:p w:rsidR="005F747B" w:rsidRDefault="005F747B" w:rsidP="005F747B">
      <w:pPr>
        <w:rPr>
          <w:rFonts w:hint="eastAsia"/>
        </w:rPr>
      </w:pPr>
      <w:r>
        <w:rPr>
          <w:rFonts w:hint="eastAsia"/>
        </w:rPr>
        <w:t>三、因大英商船远路涉洋，往往有损坏须修补者，自应给予沿海一处，以便修船</w:t>
      </w:r>
      <w:proofErr w:type="gramStart"/>
      <w:r>
        <w:rPr>
          <w:rFonts w:hint="eastAsia"/>
        </w:rPr>
        <w:t>及存守所用</w:t>
      </w:r>
      <w:proofErr w:type="gramEnd"/>
      <w:r>
        <w:rPr>
          <w:rFonts w:hint="eastAsia"/>
        </w:rPr>
        <w:t>物料。今大皇帝准将香港一岛给予大英国君主暨嗣后世袭主位者常远据守主掌，任便立法治理。</w:t>
      </w:r>
    </w:p>
    <w:p w:rsidR="005F747B" w:rsidRDefault="005F747B" w:rsidP="005F747B">
      <w:pPr>
        <w:rPr>
          <w:rFonts w:hint="eastAsia"/>
        </w:rPr>
      </w:pPr>
      <w:r>
        <w:rPr>
          <w:rFonts w:hint="eastAsia"/>
        </w:rPr>
        <w:t>四、因大清钦差大宪等于道光十九年二月间经将大英国领事官及民人等强留粤省，吓以死罪，索出鸦片以为赎命，今大皇帝准以洋银六百万银元偿补原价。</w:t>
      </w:r>
    </w:p>
    <w:p w:rsidR="005F747B" w:rsidRDefault="005F747B" w:rsidP="005F747B">
      <w:pPr>
        <w:rPr>
          <w:rFonts w:hint="eastAsia"/>
        </w:rPr>
      </w:pPr>
      <w:r>
        <w:rPr>
          <w:rFonts w:hint="eastAsia"/>
        </w:rPr>
        <w:t>五、凡大英商民在粤贸易，向例</w:t>
      </w:r>
      <w:proofErr w:type="gramStart"/>
      <w:r>
        <w:rPr>
          <w:rFonts w:hint="eastAsia"/>
        </w:rPr>
        <w:t>全归额设行商</w:t>
      </w:r>
      <w:proofErr w:type="gramEnd"/>
      <w:r>
        <w:rPr>
          <w:rFonts w:hint="eastAsia"/>
        </w:rPr>
        <w:t>，亦称公行者承办，今大皇帝准以嗣后</w:t>
      </w:r>
      <w:proofErr w:type="gramStart"/>
      <w:r>
        <w:rPr>
          <w:rFonts w:hint="eastAsia"/>
        </w:rPr>
        <w:t>不必仍</w:t>
      </w:r>
      <w:proofErr w:type="gramEnd"/>
      <w:r>
        <w:rPr>
          <w:rFonts w:hint="eastAsia"/>
        </w:rPr>
        <w:t>照向例，</w:t>
      </w:r>
      <w:proofErr w:type="gramStart"/>
      <w:r>
        <w:rPr>
          <w:rFonts w:hint="eastAsia"/>
        </w:rPr>
        <w:t>乃凡有</w:t>
      </w:r>
      <w:proofErr w:type="gramEnd"/>
      <w:r>
        <w:rPr>
          <w:rFonts w:hint="eastAsia"/>
        </w:rPr>
        <w:t>英商等赴各该</w:t>
      </w:r>
      <w:proofErr w:type="gramStart"/>
      <w:r>
        <w:rPr>
          <w:rFonts w:hint="eastAsia"/>
        </w:rPr>
        <w:t>口贸易</w:t>
      </w:r>
      <w:proofErr w:type="gramEnd"/>
      <w:r>
        <w:rPr>
          <w:rFonts w:hint="eastAsia"/>
        </w:rPr>
        <w:t>者，勿论</w:t>
      </w:r>
      <w:proofErr w:type="gramStart"/>
      <w:r>
        <w:rPr>
          <w:rFonts w:hint="eastAsia"/>
        </w:rPr>
        <w:t>与何商交易</w:t>
      </w:r>
      <w:proofErr w:type="gramEnd"/>
      <w:r>
        <w:rPr>
          <w:rFonts w:hint="eastAsia"/>
        </w:rPr>
        <w:t>，均听其便；且</w:t>
      </w:r>
      <w:proofErr w:type="gramStart"/>
      <w:r>
        <w:rPr>
          <w:rFonts w:hint="eastAsia"/>
        </w:rPr>
        <w:t>向例额设行商</w:t>
      </w:r>
      <w:proofErr w:type="gramEnd"/>
      <w:r>
        <w:rPr>
          <w:rFonts w:hint="eastAsia"/>
        </w:rPr>
        <w:t>等内有累欠英商甚多无措清还者，今酌定洋银三百万银元，作为</w:t>
      </w:r>
      <w:proofErr w:type="gramStart"/>
      <w:r>
        <w:rPr>
          <w:rFonts w:hint="eastAsia"/>
        </w:rPr>
        <w:t>商欠之</w:t>
      </w:r>
      <w:proofErr w:type="gramEnd"/>
      <w:r>
        <w:rPr>
          <w:rFonts w:hint="eastAsia"/>
        </w:rPr>
        <w:t>数，</w:t>
      </w:r>
      <w:proofErr w:type="gramStart"/>
      <w:r>
        <w:rPr>
          <w:rFonts w:hint="eastAsia"/>
        </w:rPr>
        <w:t>准明由</w:t>
      </w:r>
      <w:proofErr w:type="gramEnd"/>
      <w:r>
        <w:rPr>
          <w:rFonts w:hint="eastAsia"/>
        </w:rPr>
        <w:t>中国官为偿还。</w:t>
      </w:r>
    </w:p>
    <w:p w:rsidR="005F747B" w:rsidRDefault="005F747B" w:rsidP="005F747B">
      <w:pPr>
        <w:rPr>
          <w:rFonts w:hint="eastAsia"/>
        </w:rPr>
      </w:pPr>
      <w:r>
        <w:rPr>
          <w:rFonts w:hint="eastAsia"/>
        </w:rPr>
        <w:t>六、因大清钦命大臣等向大英官民人等不公强办，</w:t>
      </w:r>
      <w:proofErr w:type="gramStart"/>
      <w:r>
        <w:rPr>
          <w:rFonts w:hint="eastAsia"/>
        </w:rPr>
        <w:t>致须拨发</w:t>
      </w:r>
      <w:proofErr w:type="gramEnd"/>
      <w:r>
        <w:rPr>
          <w:rFonts w:hint="eastAsia"/>
        </w:rPr>
        <w:t>军士讨</w:t>
      </w:r>
      <w:proofErr w:type="gramStart"/>
      <w:r>
        <w:rPr>
          <w:rFonts w:hint="eastAsia"/>
        </w:rPr>
        <w:t>求伸理</w:t>
      </w:r>
      <w:proofErr w:type="gramEnd"/>
      <w:r>
        <w:rPr>
          <w:rFonts w:hint="eastAsia"/>
        </w:rPr>
        <w:t>，今酌定水陆军费洋银一千二百万银元，大皇帝</w:t>
      </w:r>
      <w:proofErr w:type="gramStart"/>
      <w:r>
        <w:rPr>
          <w:rFonts w:hint="eastAsia"/>
        </w:rPr>
        <w:t>准为偿补</w:t>
      </w:r>
      <w:proofErr w:type="gramEnd"/>
      <w:r>
        <w:rPr>
          <w:rFonts w:hint="eastAsia"/>
        </w:rPr>
        <w:t>，惟自道光二十一年六月十五日以后，</w:t>
      </w:r>
      <w:proofErr w:type="gramStart"/>
      <w:r>
        <w:rPr>
          <w:rFonts w:hint="eastAsia"/>
        </w:rPr>
        <w:t>英国因赎各城</w:t>
      </w:r>
      <w:proofErr w:type="gramEnd"/>
      <w:r>
        <w:rPr>
          <w:rFonts w:hint="eastAsia"/>
        </w:rPr>
        <w:t>收过银两之数，大英全权公使大臣为君主准可，按数扣除。</w:t>
      </w:r>
    </w:p>
    <w:p w:rsidR="005F747B" w:rsidRDefault="005F747B" w:rsidP="005F747B">
      <w:pPr>
        <w:rPr>
          <w:rFonts w:hint="eastAsia"/>
        </w:rPr>
      </w:pPr>
      <w:r>
        <w:rPr>
          <w:rFonts w:hint="eastAsia"/>
        </w:rPr>
        <w:t>七、以上三条</w:t>
      </w:r>
      <w:proofErr w:type="gramStart"/>
      <w:r>
        <w:rPr>
          <w:rFonts w:hint="eastAsia"/>
        </w:rPr>
        <w:t>酌定银数共</w:t>
      </w:r>
      <w:proofErr w:type="gramEnd"/>
      <w:r>
        <w:rPr>
          <w:rFonts w:hint="eastAsia"/>
        </w:rPr>
        <w:t>二千一百万银元应如何分期交清开列于左：</w:t>
      </w:r>
    </w:p>
    <w:p w:rsidR="005F747B" w:rsidRDefault="005F747B" w:rsidP="005F747B">
      <w:pPr>
        <w:rPr>
          <w:rFonts w:hint="eastAsia"/>
        </w:rPr>
      </w:pPr>
      <w:r>
        <w:rPr>
          <w:rFonts w:hint="eastAsia"/>
        </w:rPr>
        <w:t>此时交银六百万银元；</w:t>
      </w:r>
    </w:p>
    <w:p w:rsidR="005F747B" w:rsidRDefault="005F747B" w:rsidP="005F747B">
      <w:pPr>
        <w:rPr>
          <w:rFonts w:hint="eastAsia"/>
        </w:rPr>
      </w:pPr>
      <w:r>
        <w:rPr>
          <w:rFonts w:hint="eastAsia"/>
        </w:rPr>
        <w:t>癸卯年</w:t>
      </w:r>
      <w:proofErr w:type="gramStart"/>
      <w:r>
        <w:rPr>
          <w:rFonts w:hint="eastAsia"/>
        </w:rPr>
        <w:t>六月间交银</w:t>
      </w:r>
      <w:proofErr w:type="gramEnd"/>
      <w:r>
        <w:rPr>
          <w:rFonts w:hint="eastAsia"/>
        </w:rPr>
        <w:t>三百万银元，</w:t>
      </w:r>
      <w:proofErr w:type="gramStart"/>
      <w:r>
        <w:rPr>
          <w:rFonts w:hint="eastAsia"/>
        </w:rPr>
        <w:t>十二月间交银</w:t>
      </w:r>
      <w:proofErr w:type="gramEnd"/>
      <w:r>
        <w:rPr>
          <w:rFonts w:hint="eastAsia"/>
        </w:rPr>
        <w:t>三百万银元，</w:t>
      </w:r>
      <w:proofErr w:type="gramStart"/>
      <w:r>
        <w:rPr>
          <w:rFonts w:hint="eastAsia"/>
        </w:rPr>
        <w:t>共银六百万</w:t>
      </w:r>
      <w:proofErr w:type="gramEnd"/>
      <w:r>
        <w:rPr>
          <w:rFonts w:hint="eastAsia"/>
        </w:rPr>
        <w:t>银元；</w:t>
      </w:r>
    </w:p>
    <w:p w:rsidR="005F747B" w:rsidRDefault="005F747B" w:rsidP="005F747B">
      <w:pPr>
        <w:rPr>
          <w:rFonts w:hint="eastAsia"/>
        </w:rPr>
      </w:pPr>
      <w:r>
        <w:rPr>
          <w:rFonts w:hint="eastAsia"/>
        </w:rPr>
        <w:t>甲辰年</w:t>
      </w:r>
      <w:proofErr w:type="gramStart"/>
      <w:r>
        <w:rPr>
          <w:rFonts w:hint="eastAsia"/>
        </w:rPr>
        <w:t>六月间交银</w:t>
      </w:r>
      <w:proofErr w:type="gramEnd"/>
      <w:r>
        <w:rPr>
          <w:rFonts w:hint="eastAsia"/>
        </w:rPr>
        <w:t>二百五十万银元，</w:t>
      </w:r>
      <w:proofErr w:type="gramStart"/>
      <w:r>
        <w:rPr>
          <w:rFonts w:hint="eastAsia"/>
        </w:rPr>
        <w:t>十二月间交银</w:t>
      </w:r>
      <w:proofErr w:type="gramEnd"/>
      <w:r>
        <w:rPr>
          <w:rFonts w:hint="eastAsia"/>
        </w:rPr>
        <w:t>二百五十万银元，</w:t>
      </w:r>
      <w:proofErr w:type="gramStart"/>
      <w:r>
        <w:rPr>
          <w:rFonts w:hint="eastAsia"/>
        </w:rPr>
        <w:t>共银五百万</w:t>
      </w:r>
      <w:proofErr w:type="gramEnd"/>
      <w:r>
        <w:rPr>
          <w:rFonts w:hint="eastAsia"/>
        </w:rPr>
        <w:t>银元；</w:t>
      </w:r>
    </w:p>
    <w:p w:rsidR="005F747B" w:rsidRDefault="005F747B" w:rsidP="005F747B">
      <w:pPr>
        <w:rPr>
          <w:rFonts w:hint="eastAsia"/>
        </w:rPr>
      </w:pPr>
      <w:r>
        <w:rPr>
          <w:rFonts w:hint="eastAsia"/>
        </w:rPr>
        <w:t>乙巳年</w:t>
      </w:r>
      <w:proofErr w:type="gramStart"/>
      <w:r>
        <w:rPr>
          <w:rFonts w:hint="eastAsia"/>
        </w:rPr>
        <w:t>六月间交银</w:t>
      </w:r>
      <w:proofErr w:type="gramEnd"/>
      <w:r>
        <w:rPr>
          <w:rFonts w:hint="eastAsia"/>
        </w:rPr>
        <w:t>二百万银元，</w:t>
      </w:r>
      <w:proofErr w:type="gramStart"/>
      <w:r>
        <w:rPr>
          <w:rFonts w:hint="eastAsia"/>
        </w:rPr>
        <w:t>十二月间交银</w:t>
      </w:r>
      <w:proofErr w:type="gramEnd"/>
      <w:r>
        <w:rPr>
          <w:rFonts w:hint="eastAsia"/>
        </w:rPr>
        <w:t>二百万银元，</w:t>
      </w:r>
      <w:proofErr w:type="gramStart"/>
      <w:r>
        <w:rPr>
          <w:rFonts w:hint="eastAsia"/>
        </w:rPr>
        <w:t>共银四百万</w:t>
      </w:r>
      <w:proofErr w:type="gramEnd"/>
      <w:r>
        <w:rPr>
          <w:rFonts w:hint="eastAsia"/>
        </w:rPr>
        <w:t>银元；</w:t>
      </w:r>
    </w:p>
    <w:p w:rsidR="005F747B" w:rsidRDefault="005F747B" w:rsidP="005F747B">
      <w:pPr>
        <w:rPr>
          <w:rFonts w:hint="eastAsia"/>
        </w:rPr>
      </w:pPr>
      <w:r>
        <w:rPr>
          <w:rFonts w:hint="eastAsia"/>
        </w:rPr>
        <w:t>自壬寅年起至乙巳年止，四年共交银二千一百万银元。</w:t>
      </w:r>
    </w:p>
    <w:p w:rsidR="005F747B" w:rsidRDefault="005F747B" w:rsidP="005F747B">
      <w:pPr>
        <w:rPr>
          <w:rFonts w:hint="eastAsia"/>
        </w:rPr>
      </w:pPr>
      <w:r>
        <w:rPr>
          <w:rFonts w:hint="eastAsia"/>
        </w:rPr>
        <w:t>倘有按期未能交足之数，则酌定每年每百元</w:t>
      </w:r>
      <w:proofErr w:type="gramStart"/>
      <w:r>
        <w:rPr>
          <w:rFonts w:hint="eastAsia"/>
        </w:rPr>
        <w:t>加息五</w:t>
      </w:r>
      <w:proofErr w:type="gramEnd"/>
      <w:r>
        <w:rPr>
          <w:rFonts w:hint="eastAsia"/>
        </w:rPr>
        <w:t>银元。</w:t>
      </w:r>
    </w:p>
    <w:p w:rsidR="005F747B" w:rsidRDefault="005F747B" w:rsidP="005F747B">
      <w:pPr>
        <w:rPr>
          <w:rFonts w:hint="eastAsia"/>
        </w:rPr>
      </w:pPr>
      <w:r>
        <w:rPr>
          <w:rFonts w:hint="eastAsia"/>
        </w:rPr>
        <w:t>八、凡系大英国人，无论本国、属国军民等，今在中国所管辖各地方被禁者，大清</w:t>
      </w:r>
      <w:proofErr w:type="gramStart"/>
      <w:r>
        <w:rPr>
          <w:rFonts w:hint="eastAsia"/>
        </w:rPr>
        <w:t>皇帝准即释放</w:t>
      </w:r>
      <w:proofErr w:type="gramEnd"/>
      <w:r>
        <w:rPr>
          <w:rFonts w:hint="eastAsia"/>
        </w:rPr>
        <w:t>。</w:t>
      </w:r>
    </w:p>
    <w:p w:rsidR="005F747B" w:rsidRDefault="005F747B" w:rsidP="005F747B">
      <w:pPr>
        <w:rPr>
          <w:rFonts w:hint="eastAsia"/>
        </w:rPr>
      </w:pPr>
      <w:r>
        <w:rPr>
          <w:rFonts w:hint="eastAsia"/>
        </w:rPr>
        <w:t>九、凡系中国人，前在英人所据之</w:t>
      </w:r>
      <w:proofErr w:type="gramStart"/>
      <w:r>
        <w:rPr>
          <w:rFonts w:hint="eastAsia"/>
        </w:rPr>
        <w:t>邑</w:t>
      </w:r>
      <w:proofErr w:type="gramEnd"/>
      <w:r>
        <w:rPr>
          <w:rFonts w:hint="eastAsia"/>
        </w:rPr>
        <w:t>居住者，或与英人有来往者，或有跟随及</w:t>
      </w:r>
      <w:proofErr w:type="gramStart"/>
      <w:r>
        <w:rPr>
          <w:rFonts w:hint="eastAsia"/>
        </w:rPr>
        <w:t>俟</w:t>
      </w:r>
      <w:proofErr w:type="gramEnd"/>
      <w:r>
        <w:rPr>
          <w:rFonts w:hint="eastAsia"/>
        </w:rPr>
        <w:t>候英国官人者，均由</w:t>
      </w:r>
      <w:proofErr w:type="gramStart"/>
      <w:r>
        <w:rPr>
          <w:rFonts w:hint="eastAsia"/>
        </w:rPr>
        <w:t>皇帝俯降御旨</w:t>
      </w:r>
      <w:proofErr w:type="gramEnd"/>
      <w:r>
        <w:rPr>
          <w:rFonts w:hint="eastAsia"/>
        </w:rPr>
        <w:t>，誊录天下，恩准全然免罪；且凡系中国人，为英国事被拿监禁受难者，亦加恩释放。</w:t>
      </w:r>
    </w:p>
    <w:p w:rsidR="005F747B" w:rsidRDefault="005F747B" w:rsidP="005F747B">
      <w:pPr>
        <w:rPr>
          <w:rFonts w:hint="eastAsia"/>
        </w:rPr>
      </w:pPr>
      <w:r>
        <w:rPr>
          <w:rFonts w:hint="eastAsia"/>
        </w:rPr>
        <w:t>十、前第二条内言明开关</w:t>
      </w:r>
      <w:proofErr w:type="gramStart"/>
      <w:r>
        <w:rPr>
          <w:rFonts w:hint="eastAsia"/>
        </w:rPr>
        <w:t>俾</w:t>
      </w:r>
      <w:proofErr w:type="gramEnd"/>
      <w:r>
        <w:rPr>
          <w:rFonts w:hint="eastAsia"/>
        </w:rPr>
        <w:t>英国商民居住通商之广州等五处，应纳进口、出口货税、饷费，均宜秉公议定则例，由部颁发晓示，以便英商按例交纳；今又议定，英国货物自在某港按例纳税后，</w:t>
      </w:r>
      <w:proofErr w:type="gramStart"/>
      <w:r>
        <w:rPr>
          <w:rFonts w:hint="eastAsia"/>
        </w:rPr>
        <w:t>即准由中国</w:t>
      </w:r>
      <w:proofErr w:type="gramEnd"/>
      <w:r>
        <w:rPr>
          <w:rFonts w:hint="eastAsia"/>
        </w:rPr>
        <w:t>商人</w:t>
      </w:r>
      <w:proofErr w:type="gramStart"/>
      <w:r>
        <w:rPr>
          <w:rFonts w:hint="eastAsia"/>
        </w:rPr>
        <w:t>遍运天下</w:t>
      </w:r>
      <w:proofErr w:type="gramEnd"/>
      <w:r>
        <w:rPr>
          <w:rFonts w:hint="eastAsia"/>
        </w:rPr>
        <w:t>，而路所经过税关不得加重税例，只可按估价则例若干，每两加税不过分。</w:t>
      </w:r>
    </w:p>
    <w:p w:rsidR="005F747B" w:rsidRDefault="005F747B" w:rsidP="005F747B">
      <w:pPr>
        <w:rPr>
          <w:rFonts w:hint="eastAsia"/>
        </w:rPr>
      </w:pPr>
      <w:r>
        <w:rPr>
          <w:rFonts w:hint="eastAsia"/>
        </w:rPr>
        <w:t>十一、议定英国住中国之总管大员，与大清大臣无论京内、京外者，有文书来往，用照会字样；英国属员，</w:t>
      </w:r>
      <w:proofErr w:type="gramStart"/>
      <w:r>
        <w:rPr>
          <w:rFonts w:hint="eastAsia"/>
        </w:rPr>
        <w:t>用申陈</w:t>
      </w:r>
      <w:proofErr w:type="gramEnd"/>
      <w:r>
        <w:rPr>
          <w:rFonts w:hint="eastAsia"/>
        </w:rPr>
        <w:t>字样；大臣批复用</w:t>
      </w:r>
      <w:proofErr w:type="gramStart"/>
      <w:r>
        <w:rPr>
          <w:rFonts w:hint="eastAsia"/>
        </w:rPr>
        <w:t>札</w:t>
      </w:r>
      <w:proofErr w:type="gramEnd"/>
      <w:r>
        <w:rPr>
          <w:rFonts w:hint="eastAsia"/>
        </w:rPr>
        <w:t>行字样；两国属员往来，必当平行照会。若两国商贾上达官宪，不在议内，仍用禀明字样为着。</w:t>
      </w:r>
    </w:p>
    <w:p w:rsidR="005F747B" w:rsidRDefault="005F747B" w:rsidP="005F747B">
      <w:pPr>
        <w:rPr>
          <w:rFonts w:hint="eastAsia"/>
        </w:rPr>
      </w:pPr>
      <w:r>
        <w:rPr>
          <w:rFonts w:hint="eastAsia"/>
        </w:rPr>
        <w:t>十二、</w:t>
      </w:r>
      <w:proofErr w:type="gramStart"/>
      <w:r>
        <w:rPr>
          <w:rFonts w:hint="eastAsia"/>
        </w:rPr>
        <w:t>俟奉大</w:t>
      </w:r>
      <w:proofErr w:type="gramEnd"/>
      <w:r>
        <w:rPr>
          <w:rFonts w:hint="eastAsia"/>
        </w:rPr>
        <w:t>清皇帝允准和约各条施行，并以此</w:t>
      </w:r>
      <w:proofErr w:type="gramStart"/>
      <w:r>
        <w:rPr>
          <w:rFonts w:hint="eastAsia"/>
        </w:rPr>
        <w:t>时准交之</w:t>
      </w:r>
      <w:proofErr w:type="gramEnd"/>
      <w:r>
        <w:rPr>
          <w:rFonts w:hint="eastAsia"/>
        </w:rPr>
        <w:t>六百万银元交清，大英水陆军士当即退出江宁、京口等处江面，并不再行拦阻中国各省商贾贸易。至镇海之招宝山，亦将退让。</w:t>
      </w:r>
      <w:r>
        <w:rPr>
          <w:rFonts w:hint="eastAsia"/>
        </w:rPr>
        <w:lastRenderedPageBreak/>
        <w:t>惟有定海县之舟山海岛、厦门厅之古浪</w:t>
      </w:r>
      <w:proofErr w:type="gramStart"/>
      <w:r>
        <w:rPr>
          <w:rFonts w:hint="eastAsia"/>
        </w:rPr>
        <w:t>屿</w:t>
      </w:r>
      <w:proofErr w:type="gramEnd"/>
      <w:r>
        <w:rPr>
          <w:rFonts w:hint="eastAsia"/>
        </w:rPr>
        <w:t>小岛，仍归英兵暂为驻守；</w:t>
      </w:r>
      <w:proofErr w:type="gramStart"/>
      <w:r>
        <w:rPr>
          <w:rFonts w:hint="eastAsia"/>
        </w:rPr>
        <w:t>迨</w:t>
      </w:r>
      <w:proofErr w:type="gramEnd"/>
      <w:r>
        <w:rPr>
          <w:rFonts w:hint="eastAsia"/>
        </w:rPr>
        <w:t>及所议洋银全数交清，而前议各海口均已开辟</w:t>
      </w:r>
      <w:proofErr w:type="gramStart"/>
      <w:r>
        <w:rPr>
          <w:rFonts w:hint="eastAsia"/>
        </w:rPr>
        <w:t>俾</w:t>
      </w:r>
      <w:proofErr w:type="gramEnd"/>
      <w:r>
        <w:rPr>
          <w:rFonts w:hint="eastAsia"/>
        </w:rPr>
        <w:t>英人通商后，即将驻守二处军士退出，不复占据。</w:t>
      </w:r>
    </w:p>
    <w:p w:rsidR="005F747B" w:rsidRDefault="005F747B" w:rsidP="005F747B">
      <w:pPr>
        <w:rPr>
          <w:rFonts w:hint="eastAsia"/>
        </w:rPr>
      </w:pPr>
      <w:r>
        <w:rPr>
          <w:rFonts w:hint="eastAsia"/>
        </w:rPr>
        <w:t>十三、以上</w:t>
      </w:r>
      <w:proofErr w:type="gramStart"/>
      <w:r>
        <w:rPr>
          <w:rFonts w:hint="eastAsia"/>
        </w:rPr>
        <w:t>各条均关议和</w:t>
      </w:r>
      <w:proofErr w:type="gramEnd"/>
      <w:r>
        <w:rPr>
          <w:rFonts w:hint="eastAsia"/>
        </w:rPr>
        <w:t>要约，应候大臣等分别奏明大清大皇帝、大英君主各用。亲笔批准后，即速行相交，</w:t>
      </w:r>
      <w:proofErr w:type="gramStart"/>
      <w:r>
        <w:rPr>
          <w:rFonts w:hint="eastAsia"/>
        </w:rPr>
        <w:t>俾</w:t>
      </w:r>
      <w:proofErr w:type="gramEnd"/>
      <w:r>
        <w:rPr>
          <w:rFonts w:hint="eastAsia"/>
        </w:rPr>
        <w:t>两国分执一册，以昭信守；</w:t>
      </w:r>
      <w:proofErr w:type="gramStart"/>
      <w:r>
        <w:rPr>
          <w:rFonts w:hint="eastAsia"/>
        </w:rPr>
        <w:t>惟</w:t>
      </w:r>
      <w:proofErr w:type="gramEnd"/>
      <w:r>
        <w:rPr>
          <w:rFonts w:hint="eastAsia"/>
        </w:rPr>
        <w:t>两国相离遥远，不得一旦而到，是以另</w:t>
      </w:r>
      <w:proofErr w:type="gramStart"/>
      <w:r>
        <w:rPr>
          <w:rFonts w:hint="eastAsia"/>
        </w:rPr>
        <w:t>缮</w:t>
      </w:r>
      <w:proofErr w:type="gramEnd"/>
      <w:r>
        <w:rPr>
          <w:rFonts w:hint="eastAsia"/>
        </w:rPr>
        <w:t>二册，先由大清钦差便宜行事大臣等、</w:t>
      </w:r>
      <w:proofErr w:type="gramStart"/>
      <w:r>
        <w:rPr>
          <w:rFonts w:hint="eastAsia"/>
        </w:rPr>
        <w:t>大英钦奉</w:t>
      </w:r>
      <w:proofErr w:type="gramEnd"/>
      <w:r>
        <w:rPr>
          <w:rFonts w:hint="eastAsia"/>
        </w:rPr>
        <w:t>全权公使大臣各为君上定事，盖用关防印信，各执一册为据，</w:t>
      </w:r>
      <w:proofErr w:type="gramStart"/>
      <w:r>
        <w:rPr>
          <w:rFonts w:hint="eastAsia"/>
        </w:rPr>
        <w:t>俾</w:t>
      </w:r>
      <w:proofErr w:type="gramEnd"/>
      <w:r>
        <w:rPr>
          <w:rFonts w:hint="eastAsia"/>
        </w:rPr>
        <w:t>即日按照和约开载之条，</w:t>
      </w:r>
      <w:proofErr w:type="gramStart"/>
      <w:r>
        <w:rPr>
          <w:rFonts w:hint="eastAsia"/>
        </w:rPr>
        <w:t>施行妥办无碍</w:t>
      </w:r>
      <w:proofErr w:type="gramEnd"/>
      <w:r>
        <w:rPr>
          <w:rFonts w:hint="eastAsia"/>
        </w:rPr>
        <w:t>矣。要至和约者。</w:t>
      </w:r>
      <w:r>
        <w:rPr>
          <w:rFonts w:hint="eastAsia"/>
        </w:rPr>
        <w:t xml:space="preserve"> [2]  </w:t>
      </w:r>
    </w:p>
    <w:p w:rsidR="005F747B" w:rsidRDefault="005F747B" w:rsidP="005F747B">
      <w:pPr>
        <w:ind w:firstLineChars="200" w:firstLine="420"/>
        <w:rPr>
          <w:rFonts w:hint="eastAsia"/>
        </w:rPr>
      </w:pPr>
      <w:bookmarkStart w:id="0" w:name="_GoBack"/>
      <w:r>
        <w:rPr>
          <w:rFonts w:hint="eastAsia"/>
        </w:rPr>
        <w:t>道光二十二年七月二十四日即英国记年之</w:t>
      </w:r>
    </w:p>
    <w:p w:rsidR="005F747B" w:rsidRDefault="005F747B" w:rsidP="005F747B">
      <w:pPr>
        <w:ind w:firstLineChars="200" w:firstLine="420"/>
        <w:rPr>
          <w:rFonts w:hint="eastAsia"/>
        </w:rPr>
      </w:pPr>
      <w:r>
        <w:rPr>
          <w:rFonts w:hint="eastAsia"/>
        </w:rPr>
        <w:t>1842</w:t>
      </w:r>
      <w:r>
        <w:rPr>
          <w:rFonts w:hint="eastAsia"/>
        </w:rPr>
        <w:t>年</w:t>
      </w:r>
      <w:r>
        <w:rPr>
          <w:rFonts w:hint="eastAsia"/>
        </w:rPr>
        <w:t>8</w:t>
      </w:r>
      <w:r>
        <w:rPr>
          <w:rFonts w:hint="eastAsia"/>
        </w:rPr>
        <w:t>月</w:t>
      </w:r>
      <w:r>
        <w:rPr>
          <w:rFonts w:hint="eastAsia"/>
        </w:rPr>
        <w:t>29</w:t>
      </w:r>
      <w:r>
        <w:rPr>
          <w:rFonts w:hint="eastAsia"/>
        </w:rPr>
        <w:t>日由江宁省会行</w:t>
      </w:r>
    </w:p>
    <w:p w:rsidR="00B446F8" w:rsidRPr="005F747B" w:rsidRDefault="005F747B" w:rsidP="005F747B">
      <w:pPr>
        <w:ind w:firstLineChars="200" w:firstLine="420"/>
      </w:pPr>
      <w:r>
        <w:rPr>
          <w:rFonts w:hint="eastAsia"/>
        </w:rPr>
        <w:t>大英君主</w:t>
      </w:r>
      <w:proofErr w:type="gramStart"/>
      <w:r>
        <w:rPr>
          <w:rFonts w:hint="eastAsia"/>
        </w:rPr>
        <w:t>汗华船上铃</w:t>
      </w:r>
      <w:proofErr w:type="gramEnd"/>
      <w:r>
        <w:rPr>
          <w:rFonts w:hint="eastAsia"/>
        </w:rPr>
        <w:t>关防</w:t>
      </w:r>
      <w:bookmarkEnd w:id="0"/>
    </w:p>
    <w:sectPr w:rsidR="00B446F8" w:rsidRPr="005F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B"/>
    <w:rsid w:val="005F747B"/>
    <w:rsid w:val="00B4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F3A1-C00F-4F5F-85D9-5672E07B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89502">
      <w:bodyDiv w:val="1"/>
      <w:marLeft w:val="0"/>
      <w:marRight w:val="0"/>
      <w:marTop w:val="0"/>
      <w:marBottom w:val="0"/>
      <w:divBdr>
        <w:top w:val="none" w:sz="0" w:space="0" w:color="auto"/>
        <w:left w:val="none" w:sz="0" w:space="0" w:color="auto"/>
        <w:bottom w:val="none" w:sz="0" w:space="0" w:color="auto"/>
        <w:right w:val="none" w:sz="0" w:space="0" w:color="auto"/>
      </w:divBdr>
      <w:divsChild>
        <w:div w:id="1295524755">
          <w:marLeft w:val="0"/>
          <w:marRight w:val="0"/>
          <w:marTop w:val="0"/>
          <w:marBottom w:val="0"/>
          <w:divBdr>
            <w:top w:val="none" w:sz="0" w:space="0" w:color="auto"/>
            <w:left w:val="none" w:sz="0" w:space="0" w:color="auto"/>
            <w:bottom w:val="none" w:sz="0" w:space="0" w:color="auto"/>
            <w:right w:val="none" w:sz="0" w:space="0" w:color="auto"/>
          </w:divBdr>
          <w:divsChild>
            <w:div w:id="1403141887">
              <w:marLeft w:val="0"/>
              <w:marRight w:val="0"/>
              <w:marTop w:val="300"/>
              <w:marBottom w:val="0"/>
              <w:divBdr>
                <w:top w:val="none" w:sz="0" w:space="0" w:color="auto"/>
                <w:left w:val="none" w:sz="0" w:space="0" w:color="auto"/>
                <w:bottom w:val="none" w:sz="0" w:space="0" w:color="auto"/>
                <w:right w:val="none" w:sz="0" w:space="0" w:color="auto"/>
              </w:divBdr>
              <w:divsChild>
                <w:div w:id="1547176879">
                  <w:marLeft w:val="0"/>
                  <w:marRight w:val="0"/>
                  <w:marTop w:val="0"/>
                  <w:marBottom w:val="0"/>
                  <w:divBdr>
                    <w:top w:val="single" w:sz="6" w:space="0" w:color="E5E5E5"/>
                    <w:left w:val="single" w:sz="6" w:space="0" w:color="E5E5E5"/>
                    <w:bottom w:val="single" w:sz="6" w:space="0" w:color="E5E5E5"/>
                    <w:right w:val="single" w:sz="6" w:space="0" w:color="E5E5E5"/>
                  </w:divBdr>
                  <w:divsChild>
                    <w:div w:id="1663509672">
                      <w:marLeft w:val="0"/>
                      <w:marRight w:val="0"/>
                      <w:marTop w:val="0"/>
                      <w:marBottom w:val="0"/>
                      <w:divBdr>
                        <w:top w:val="none" w:sz="0" w:space="0" w:color="auto"/>
                        <w:left w:val="none" w:sz="0" w:space="0" w:color="auto"/>
                        <w:bottom w:val="none" w:sz="0" w:space="0" w:color="auto"/>
                        <w:right w:val="none" w:sz="0" w:space="0" w:color="auto"/>
                      </w:divBdr>
                      <w:divsChild>
                        <w:div w:id="686175078">
                          <w:marLeft w:val="0"/>
                          <w:marRight w:val="0"/>
                          <w:marTop w:val="0"/>
                          <w:marBottom w:val="225"/>
                          <w:divBdr>
                            <w:top w:val="none" w:sz="0" w:space="0" w:color="auto"/>
                            <w:left w:val="none" w:sz="0" w:space="0" w:color="auto"/>
                            <w:bottom w:val="none" w:sz="0" w:space="0" w:color="auto"/>
                            <w:right w:val="none" w:sz="0" w:space="0" w:color="auto"/>
                          </w:divBdr>
                          <w:divsChild>
                            <w:div w:id="119068103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712343399">
                          <w:marLeft w:val="375"/>
                          <w:marRight w:val="0"/>
                          <w:marTop w:val="0"/>
                          <w:marBottom w:val="0"/>
                          <w:divBdr>
                            <w:top w:val="none" w:sz="0" w:space="0" w:color="auto"/>
                            <w:left w:val="none" w:sz="0" w:space="0" w:color="auto"/>
                            <w:bottom w:val="none" w:sz="0" w:space="0" w:color="auto"/>
                            <w:right w:val="none" w:sz="0" w:space="0" w:color="auto"/>
                          </w:divBdr>
                        </w:div>
                        <w:div w:id="373237843">
                          <w:marLeft w:val="375"/>
                          <w:marRight w:val="0"/>
                          <w:marTop w:val="0"/>
                          <w:marBottom w:val="0"/>
                          <w:divBdr>
                            <w:top w:val="none" w:sz="0" w:space="0" w:color="auto"/>
                            <w:left w:val="none" w:sz="0" w:space="0" w:color="auto"/>
                            <w:bottom w:val="none" w:sz="0" w:space="0" w:color="auto"/>
                            <w:right w:val="none" w:sz="0" w:space="0" w:color="auto"/>
                          </w:divBdr>
                        </w:div>
                        <w:div w:id="12541426">
                          <w:marLeft w:val="375"/>
                          <w:marRight w:val="0"/>
                          <w:marTop w:val="0"/>
                          <w:marBottom w:val="0"/>
                          <w:divBdr>
                            <w:top w:val="none" w:sz="0" w:space="0" w:color="auto"/>
                            <w:left w:val="none" w:sz="0" w:space="0" w:color="auto"/>
                            <w:bottom w:val="none" w:sz="0" w:space="0" w:color="auto"/>
                            <w:right w:val="none" w:sz="0" w:space="0" w:color="auto"/>
                          </w:divBdr>
                        </w:div>
                        <w:div w:id="649989390">
                          <w:marLeft w:val="375"/>
                          <w:marRight w:val="0"/>
                          <w:marTop w:val="0"/>
                          <w:marBottom w:val="0"/>
                          <w:divBdr>
                            <w:top w:val="none" w:sz="0" w:space="0" w:color="auto"/>
                            <w:left w:val="none" w:sz="0" w:space="0" w:color="auto"/>
                            <w:bottom w:val="none" w:sz="0" w:space="0" w:color="auto"/>
                            <w:right w:val="none" w:sz="0" w:space="0" w:color="auto"/>
                          </w:divBdr>
                        </w:div>
                        <w:div w:id="1403331243">
                          <w:marLeft w:val="375"/>
                          <w:marRight w:val="0"/>
                          <w:marTop w:val="0"/>
                          <w:marBottom w:val="0"/>
                          <w:divBdr>
                            <w:top w:val="none" w:sz="0" w:space="0" w:color="auto"/>
                            <w:left w:val="none" w:sz="0" w:space="0" w:color="auto"/>
                            <w:bottom w:val="none" w:sz="0" w:space="0" w:color="auto"/>
                            <w:right w:val="none" w:sz="0" w:space="0" w:color="auto"/>
                          </w:divBdr>
                        </w:div>
                        <w:div w:id="495649626">
                          <w:marLeft w:val="375"/>
                          <w:marRight w:val="0"/>
                          <w:marTop w:val="0"/>
                          <w:marBottom w:val="0"/>
                          <w:divBdr>
                            <w:top w:val="none" w:sz="0" w:space="0" w:color="auto"/>
                            <w:left w:val="none" w:sz="0" w:space="0" w:color="auto"/>
                            <w:bottom w:val="none" w:sz="0" w:space="0" w:color="auto"/>
                            <w:right w:val="none" w:sz="0" w:space="0" w:color="auto"/>
                          </w:divBdr>
                        </w:div>
                        <w:div w:id="506754880">
                          <w:marLeft w:val="375"/>
                          <w:marRight w:val="0"/>
                          <w:marTop w:val="0"/>
                          <w:marBottom w:val="0"/>
                          <w:divBdr>
                            <w:top w:val="none" w:sz="0" w:space="0" w:color="auto"/>
                            <w:left w:val="none" w:sz="0" w:space="0" w:color="auto"/>
                            <w:bottom w:val="none" w:sz="0" w:space="0" w:color="auto"/>
                            <w:right w:val="none" w:sz="0" w:space="0" w:color="auto"/>
                          </w:divBdr>
                        </w:div>
                        <w:div w:id="1997493831">
                          <w:marLeft w:val="375"/>
                          <w:marRight w:val="0"/>
                          <w:marTop w:val="0"/>
                          <w:marBottom w:val="0"/>
                          <w:divBdr>
                            <w:top w:val="none" w:sz="0" w:space="0" w:color="auto"/>
                            <w:left w:val="none" w:sz="0" w:space="0" w:color="auto"/>
                            <w:bottom w:val="none" w:sz="0" w:space="0" w:color="auto"/>
                            <w:right w:val="none" w:sz="0" w:space="0" w:color="auto"/>
                          </w:divBdr>
                        </w:div>
                        <w:div w:id="2038121750">
                          <w:marLeft w:val="375"/>
                          <w:marRight w:val="0"/>
                          <w:marTop w:val="0"/>
                          <w:marBottom w:val="0"/>
                          <w:divBdr>
                            <w:top w:val="none" w:sz="0" w:space="0" w:color="auto"/>
                            <w:left w:val="none" w:sz="0" w:space="0" w:color="auto"/>
                            <w:bottom w:val="none" w:sz="0" w:space="0" w:color="auto"/>
                            <w:right w:val="none" w:sz="0" w:space="0" w:color="auto"/>
                          </w:divBdr>
                        </w:div>
                        <w:div w:id="46491459">
                          <w:marLeft w:val="375"/>
                          <w:marRight w:val="0"/>
                          <w:marTop w:val="0"/>
                          <w:marBottom w:val="0"/>
                          <w:divBdr>
                            <w:top w:val="none" w:sz="0" w:space="0" w:color="auto"/>
                            <w:left w:val="none" w:sz="0" w:space="0" w:color="auto"/>
                            <w:bottom w:val="none" w:sz="0" w:space="0" w:color="auto"/>
                            <w:right w:val="none" w:sz="0" w:space="0" w:color="auto"/>
                          </w:divBdr>
                        </w:div>
                        <w:div w:id="249778846">
                          <w:marLeft w:val="375"/>
                          <w:marRight w:val="0"/>
                          <w:marTop w:val="0"/>
                          <w:marBottom w:val="0"/>
                          <w:divBdr>
                            <w:top w:val="none" w:sz="0" w:space="0" w:color="auto"/>
                            <w:left w:val="none" w:sz="0" w:space="0" w:color="auto"/>
                            <w:bottom w:val="none" w:sz="0" w:space="0" w:color="auto"/>
                            <w:right w:val="none" w:sz="0" w:space="0" w:color="auto"/>
                          </w:divBdr>
                        </w:div>
                        <w:div w:id="407046885">
                          <w:marLeft w:val="375"/>
                          <w:marRight w:val="0"/>
                          <w:marTop w:val="0"/>
                          <w:marBottom w:val="0"/>
                          <w:divBdr>
                            <w:top w:val="none" w:sz="0" w:space="0" w:color="auto"/>
                            <w:left w:val="none" w:sz="0" w:space="0" w:color="auto"/>
                            <w:bottom w:val="none" w:sz="0" w:space="0" w:color="auto"/>
                            <w:right w:val="none" w:sz="0" w:space="0" w:color="auto"/>
                          </w:divBdr>
                        </w:div>
                        <w:div w:id="2006399620">
                          <w:marLeft w:val="375"/>
                          <w:marRight w:val="0"/>
                          <w:marTop w:val="0"/>
                          <w:marBottom w:val="0"/>
                          <w:divBdr>
                            <w:top w:val="none" w:sz="0" w:space="0" w:color="auto"/>
                            <w:left w:val="none" w:sz="0" w:space="0" w:color="auto"/>
                            <w:bottom w:val="none" w:sz="0" w:space="0" w:color="auto"/>
                            <w:right w:val="none" w:sz="0" w:space="0" w:color="auto"/>
                          </w:divBdr>
                        </w:div>
                        <w:div w:id="1636638247">
                          <w:marLeft w:val="375"/>
                          <w:marRight w:val="0"/>
                          <w:marTop w:val="0"/>
                          <w:marBottom w:val="0"/>
                          <w:divBdr>
                            <w:top w:val="none" w:sz="0" w:space="0" w:color="auto"/>
                            <w:left w:val="none" w:sz="0" w:space="0" w:color="auto"/>
                            <w:bottom w:val="none" w:sz="0" w:space="0" w:color="auto"/>
                            <w:right w:val="none" w:sz="0" w:space="0" w:color="auto"/>
                          </w:divBdr>
                        </w:div>
                        <w:div w:id="1439132650">
                          <w:marLeft w:val="375"/>
                          <w:marRight w:val="0"/>
                          <w:marTop w:val="0"/>
                          <w:marBottom w:val="0"/>
                          <w:divBdr>
                            <w:top w:val="none" w:sz="0" w:space="0" w:color="auto"/>
                            <w:left w:val="none" w:sz="0" w:space="0" w:color="auto"/>
                            <w:bottom w:val="none" w:sz="0" w:space="0" w:color="auto"/>
                            <w:right w:val="none" w:sz="0" w:space="0" w:color="auto"/>
                          </w:divBdr>
                        </w:div>
                        <w:div w:id="271979714">
                          <w:marLeft w:val="375"/>
                          <w:marRight w:val="0"/>
                          <w:marTop w:val="0"/>
                          <w:marBottom w:val="0"/>
                          <w:divBdr>
                            <w:top w:val="none" w:sz="0" w:space="0" w:color="auto"/>
                            <w:left w:val="none" w:sz="0" w:space="0" w:color="auto"/>
                            <w:bottom w:val="none" w:sz="0" w:space="0" w:color="auto"/>
                            <w:right w:val="none" w:sz="0" w:space="0" w:color="auto"/>
                          </w:divBdr>
                        </w:div>
                        <w:div w:id="1397168933">
                          <w:marLeft w:val="375"/>
                          <w:marRight w:val="0"/>
                          <w:marTop w:val="0"/>
                          <w:marBottom w:val="0"/>
                          <w:divBdr>
                            <w:top w:val="none" w:sz="0" w:space="0" w:color="auto"/>
                            <w:left w:val="none" w:sz="0" w:space="0" w:color="auto"/>
                            <w:bottom w:val="none" w:sz="0" w:space="0" w:color="auto"/>
                            <w:right w:val="none" w:sz="0" w:space="0" w:color="auto"/>
                          </w:divBdr>
                        </w:div>
                        <w:div w:id="1615600750">
                          <w:marLeft w:val="375"/>
                          <w:marRight w:val="0"/>
                          <w:marTop w:val="0"/>
                          <w:marBottom w:val="0"/>
                          <w:divBdr>
                            <w:top w:val="none" w:sz="0" w:space="0" w:color="auto"/>
                            <w:left w:val="none" w:sz="0" w:space="0" w:color="auto"/>
                            <w:bottom w:val="none" w:sz="0" w:space="0" w:color="auto"/>
                            <w:right w:val="none" w:sz="0" w:space="0" w:color="auto"/>
                          </w:divBdr>
                        </w:div>
                        <w:div w:id="1098133018">
                          <w:marLeft w:val="375"/>
                          <w:marRight w:val="0"/>
                          <w:marTop w:val="0"/>
                          <w:marBottom w:val="0"/>
                          <w:divBdr>
                            <w:top w:val="none" w:sz="0" w:space="0" w:color="auto"/>
                            <w:left w:val="none" w:sz="0" w:space="0" w:color="auto"/>
                            <w:bottom w:val="none" w:sz="0" w:space="0" w:color="auto"/>
                            <w:right w:val="none" w:sz="0" w:space="0" w:color="auto"/>
                          </w:divBdr>
                        </w:div>
                        <w:div w:id="923417025">
                          <w:marLeft w:val="0"/>
                          <w:marRight w:val="0"/>
                          <w:marTop w:val="0"/>
                          <w:marBottom w:val="225"/>
                          <w:divBdr>
                            <w:top w:val="none" w:sz="0" w:space="0" w:color="auto"/>
                            <w:left w:val="none" w:sz="0" w:space="0" w:color="auto"/>
                            <w:bottom w:val="none" w:sz="0" w:space="0" w:color="auto"/>
                            <w:right w:val="none" w:sz="0" w:space="0" w:color="auto"/>
                          </w:divBdr>
                        </w:div>
                        <w:div w:id="656500423">
                          <w:marLeft w:val="0"/>
                          <w:marRight w:val="0"/>
                          <w:marTop w:val="0"/>
                          <w:marBottom w:val="225"/>
                          <w:divBdr>
                            <w:top w:val="none" w:sz="0" w:space="0" w:color="auto"/>
                            <w:left w:val="none" w:sz="0" w:space="0" w:color="auto"/>
                            <w:bottom w:val="none" w:sz="0" w:space="0" w:color="auto"/>
                            <w:right w:val="none" w:sz="0" w:space="0" w:color="auto"/>
                          </w:divBdr>
                        </w:div>
                        <w:div w:id="21464597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1</cp:revision>
  <dcterms:created xsi:type="dcterms:W3CDTF">2018-04-18T09:44:00Z</dcterms:created>
  <dcterms:modified xsi:type="dcterms:W3CDTF">2018-04-18T09:47:00Z</dcterms:modified>
</cp:coreProperties>
</file>