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95" w:lineRule="atLeast"/>
        <w:ind w:firstLine="880"/>
        <w:jc w:val="center"/>
        <w:rPr>
          <w:rFonts w:ascii="Verdana" w:hAnsi="Verdana"/>
          <w:color w:val="000000"/>
          <w:sz w:val="32"/>
          <w:szCs w:val="32"/>
        </w:rPr>
      </w:pPr>
      <w:r>
        <w:rPr>
          <w:rStyle w:val="8"/>
          <w:rFonts w:hint="eastAsia" w:cs="宋体"/>
          <w:color w:val="000000"/>
          <w:sz w:val="32"/>
          <w:szCs w:val="32"/>
        </w:rPr>
        <w:t>常州市</w:t>
      </w:r>
      <w:r>
        <w:rPr>
          <w:rStyle w:val="8"/>
          <w:rFonts w:hint="eastAsia" w:cs="宋体"/>
          <w:color w:val="000000"/>
          <w:sz w:val="32"/>
          <w:szCs w:val="32"/>
          <w:lang w:eastAsia="zh-CN"/>
        </w:rPr>
        <w:t>香梅</w:t>
      </w:r>
      <w:r>
        <w:rPr>
          <w:rStyle w:val="8"/>
          <w:rFonts w:hint="eastAsia" w:cs="宋体"/>
          <w:color w:val="000000"/>
          <w:sz w:val="32"/>
          <w:szCs w:val="32"/>
        </w:rPr>
        <w:t>小学章程</w:t>
      </w:r>
    </w:p>
    <w:p>
      <w:pPr>
        <w:pStyle w:val="5"/>
        <w:shd w:val="clear" w:color="auto" w:fill="FFFFFF"/>
        <w:spacing w:before="0" w:beforeAutospacing="0" w:after="0" w:afterAutospacing="0" w:line="495" w:lineRule="atLeast"/>
        <w:ind w:firstLine="600" w:firstLineChars="250"/>
        <w:rPr>
          <w:rFonts w:hint="default" w:ascii="仿宋_GB2312" w:hAnsi="Verdana" w:eastAsia="仿宋_GB2312"/>
          <w:color w:val="000000"/>
          <w:lang w:val="en-US" w:eastAsia="zh-CN"/>
        </w:rPr>
      </w:pPr>
      <w:r>
        <w:rPr>
          <w:rFonts w:hint="eastAsia" w:ascii="仿宋_GB2312" w:hAnsi="Verdana" w:eastAsia="仿宋_GB2312"/>
          <w:color w:val="000000"/>
          <w:lang w:val="en-US" w:eastAsia="zh-CN"/>
        </w:rPr>
        <w:t>常州市香梅小学是一所公办小学，位于武青路26号，兴建于2011年，为常州市解放路小学教育集团分校。2012年9月，常州市解放路小学集团香梅分校正式招生，与解小本部实施“五个统一”的一体化办学实践，两校管理机制、学校制度、考核体制、教师</w:t>
      </w:r>
      <w:bookmarkStart w:id="0" w:name="_GoBack"/>
      <w:bookmarkEnd w:id="0"/>
      <w:r>
        <w:rPr>
          <w:rFonts w:hint="eastAsia" w:ascii="仿宋_GB2312" w:hAnsi="Verdana" w:eastAsia="仿宋_GB2312"/>
          <w:color w:val="000000"/>
          <w:lang w:val="en-US" w:eastAsia="zh-CN"/>
        </w:rPr>
        <w:t>教育教学活动、学生各项活动等完全统一。2019年8月，香梅小学独立建制，为学校内涵发展提供了新平台和新机遇。</w:t>
      </w:r>
    </w:p>
    <w:p>
      <w:pPr>
        <w:pStyle w:val="5"/>
        <w:shd w:val="clear" w:color="auto" w:fill="FFFFFF"/>
        <w:spacing w:before="0" w:beforeAutospacing="0" w:after="0" w:afterAutospacing="0" w:line="495" w:lineRule="atLeast"/>
        <w:ind w:left="1980" w:leftChars="825" w:firstLine="1799" w:firstLineChars="640"/>
        <w:rPr>
          <w:b/>
          <w:color w:val="000000"/>
          <w:sz w:val="28"/>
          <w:szCs w:val="28"/>
        </w:rPr>
      </w:pPr>
      <w:r>
        <w:rPr>
          <w:rFonts w:hint="eastAsia"/>
          <w:b/>
          <w:color w:val="000000"/>
          <w:sz w:val="28"/>
          <w:szCs w:val="28"/>
        </w:rPr>
        <w:t>第一章</w:t>
      </w:r>
      <w:r>
        <w:rPr>
          <w:b/>
          <w:color w:val="000000"/>
          <w:sz w:val="28"/>
          <w:szCs w:val="28"/>
        </w:rPr>
        <w:t xml:space="preserve">    </w:t>
      </w:r>
      <w:r>
        <w:rPr>
          <w:rFonts w:hint="eastAsia"/>
          <w:b/>
          <w:color w:val="000000"/>
          <w:sz w:val="28"/>
          <w:szCs w:val="28"/>
        </w:rPr>
        <w:t>总</w:t>
      </w:r>
      <w:r>
        <w:rPr>
          <w:b/>
          <w:color w:val="000000"/>
          <w:sz w:val="28"/>
          <w:szCs w:val="28"/>
        </w:rPr>
        <w:t xml:space="preserve">  </w:t>
      </w:r>
      <w:r>
        <w:rPr>
          <w:rFonts w:hint="eastAsia"/>
          <w:b/>
          <w:color w:val="000000"/>
          <w:sz w:val="28"/>
          <w:szCs w:val="28"/>
        </w:rPr>
        <w:t>则</w:t>
      </w:r>
    </w:p>
    <w:p>
      <w:pPr>
        <w:pStyle w:val="5"/>
        <w:shd w:val="clear" w:color="auto" w:fill="FFFFFF"/>
        <w:spacing w:before="0" w:beforeAutospacing="0" w:after="0" w:afterAutospacing="0" w:line="495" w:lineRule="atLeast"/>
        <w:ind w:firstLine="600" w:firstLineChars="250"/>
        <w:rPr>
          <w:rFonts w:ascii="Verdana" w:hAnsi="Verdana"/>
          <w:color w:val="525252"/>
        </w:rPr>
      </w:pPr>
      <w:r>
        <w:rPr>
          <w:rFonts w:hint="eastAsia" w:ascii="黑体" w:hAnsi="黑体" w:eastAsia="黑体"/>
          <w:color w:val="000000"/>
        </w:rPr>
        <w:t>第一条</w:t>
      </w:r>
      <w:r>
        <w:rPr>
          <w:rFonts w:ascii="黑体" w:hAnsi="黑体" w:eastAsia="黑体"/>
          <w:color w:val="000000"/>
        </w:rPr>
        <w:t xml:space="preserve">  </w:t>
      </w:r>
      <w:r>
        <w:rPr>
          <w:rFonts w:hint="eastAsia" w:ascii="仿宋_GB2312" w:hAnsi="Verdana" w:eastAsia="仿宋_GB2312"/>
          <w:color w:val="000000"/>
        </w:rPr>
        <w:t>为适应现代教育发展需要，贯彻国家教育方针，深化教育改革，保障学校依法自主管理，保障学生与教职工合法权益，全面提高办学品质，加强学校内部规范化管理，坚持走内涵发展之路，加强现代学校建设，明确学校发展策略，提高学校教育质量，根据《中华人民共和国教育法》、《中华人民共和国教师法》、《中华人民共和国未成年人保护法》等法律法规，制定本章程。</w:t>
      </w:r>
    </w:p>
    <w:p>
      <w:pPr>
        <w:pStyle w:val="5"/>
        <w:shd w:val="clear" w:color="auto" w:fill="FFFFFF"/>
        <w:spacing w:before="0" w:beforeAutospacing="0" w:after="0" w:afterAutospacing="0" w:line="495" w:lineRule="atLeast"/>
        <w:ind w:firstLine="600" w:firstLineChars="250"/>
        <w:rPr>
          <w:rFonts w:ascii="Verdana" w:hAnsi="Verdana"/>
          <w:color w:val="525252"/>
        </w:rPr>
      </w:pPr>
      <w:r>
        <w:rPr>
          <w:rFonts w:hint="eastAsia" w:ascii="黑体" w:hAnsi="黑体" w:eastAsia="黑体"/>
          <w:color w:val="000000"/>
        </w:rPr>
        <w:t>第二条</w:t>
      </w:r>
      <w:r>
        <w:rPr>
          <w:rFonts w:ascii="黑体" w:hAnsi="黑体" w:eastAsia="黑体"/>
          <w:color w:val="000000"/>
        </w:rPr>
        <w:t xml:space="preserve">  </w:t>
      </w:r>
      <w:r>
        <w:rPr>
          <w:rFonts w:hint="eastAsia" w:ascii="仿宋_GB2312" w:hAnsi="Verdana" w:eastAsia="仿宋_GB2312"/>
          <w:color w:val="000000"/>
        </w:rPr>
        <w:t>常州市</w:t>
      </w:r>
      <w:r>
        <w:rPr>
          <w:rFonts w:hint="eastAsia" w:ascii="仿宋_GB2312" w:hAnsi="Verdana" w:eastAsia="仿宋_GB2312"/>
          <w:color w:val="000000"/>
          <w:lang w:eastAsia="zh-CN"/>
        </w:rPr>
        <w:t>香梅</w:t>
      </w:r>
      <w:r>
        <w:rPr>
          <w:rFonts w:hint="eastAsia" w:ascii="仿宋_GB2312" w:hAnsi="Verdana" w:eastAsia="仿宋_GB2312"/>
          <w:color w:val="000000"/>
        </w:rPr>
        <w:t>小学地址为常州市</w:t>
      </w:r>
      <w:r>
        <w:rPr>
          <w:rFonts w:hint="eastAsia" w:ascii="仿宋" w:hAnsi="仿宋" w:eastAsia="仿宋" w:cs="宋体"/>
          <w:bCs/>
          <w:kern w:val="0"/>
          <w:sz w:val="24"/>
          <w:lang w:val="en-US" w:eastAsia="zh-CN"/>
        </w:rPr>
        <w:t>武青路26号</w:t>
      </w:r>
      <w:r>
        <w:rPr>
          <w:rFonts w:hint="eastAsia" w:ascii="仿宋_GB2312" w:hAnsi="Verdana" w:eastAsia="仿宋_GB2312"/>
          <w:color w:val="000000"/>
        </w:rPr>
        <w:t>，邮政编码为</w:t>
      </w:r>
      <w:r>
        <w:rPr>
          <w:rFonts w:ascii="仿宋_GB2312" w:hAnsi="Verdana" w:eastAsia="仿宋_GB2312"/>
          <w:color w:val="000000"/>
        </w:rPr>
        <w:t>21300</w:t>
      </w:r>
      <w:r>
        <w:rPr>
          <w:rFonts w:hint="eastAsia" w:ascii="仿宋_GB2312" w:hAnsi="Verdana" w:eastAsia="仿宋_GB2312"/>
          <w:color w:val="000000"/>
          <w:lang w:val="en-US" w:eastAsia="zh-CN"/>
        </w:rPr>
        <w:t>4</w:t>
      </w:r>
      <w:r>
        <w:rPr>
          <w:rFonts w:hint="eastAsia" w:ascii="仿宋_GB2312" w:hAnsi="Verdana" w:eastAsia="仿宋_GB2312"/>
          <w:color w:val="000000"/>
        </w:rPr>
        <w:t>。学校网址</w:t>
      </w:r>
      <w:r>
        <w:fldChar w:fldCharType="begin"/>
      </w:r>
      <w:r>
        <w:instrText xml:space="preserve"> HYPERLINK "http://jfl.cyyj.cn/" </w:instrText>
      </w:r>
      <w:r>
        <w:fldChar w:fldCharType="separate"/>
      </w:r>
      <w:r>
        <w:rPr>
          <w:rStyle w:val="9"/>
          <w:rFonts w:ascii="仿宋_GB2312" w:hAnsi="Verdana" w:eastAsia="仿宋_GB2312"/>
        </w:rPr>
        <w:fldChar w:fldCharType="end"/>
      </w:r>
      <w:r>
        <w:rPr>
          <w:rStyle w:val="9"/>
          <w:rFonts w:hint="eastAsia" w:ascii="仿宋_GB2312" w:hAnsi="Verdana" w:eastAsia="仿宋_GB2312"/>
        </w:rPr>
        <w:t>http://www.xmxx.exx.cn/</w:t>
      </w:r>
      <w:r>
        <w:rPr>
          <w:rFonts w:hint="eastAsia" w:ascii="仿宋_GB2312" w:hAnsi="Verdana" w:eastAsia="仿宋_GB2312"/>
        </w:rPr>
        <w:t>，</w:t>
      </w:r>
      <w:r>
        <w:rPr>
          <w:rFonts w:hint="eastAsia" w:ascii="仿宋_GB2312" w:hAnsi="Verdana" w:eastAsia="仿宋_GB2312"/>
          <w:color w:val="000000"/>
        </w:rPr>
        <w:t>微信公众号“</w:t>
      </w:r>
      <w:r>
        <w:rPr>
          <w:rFonts w:hint="eastAsia" w:ascii="仿宋_GB2312" w:hAnsi="Verdana" w:eastAsia="仿宋_GB2312"/>
          <w:color w:val="000000"/>
          <w:lang w:eastAsia="zh-CN"/>
        </w:rPr>
        <w:t>可爱香梅</w:t>
      </w:r>
      <w:r>
        <w:rPr>
          <w:rFonts w:hint="eastAsia" w:ascii="仿宋_GB2312" w:hAnsi="Verdana" w:eastAsia="仿宋_GB2312"/>
          <w:color w:val="000000"/>
        </w:rPr>
        <w:t>”。</w:t>
      </w:r>
    </w:p>
    <w:p>
      <w:pPr>
        <w:pStyle w:val="5"/>
        <w:shd w:val="clear" w:color="auto" w:fill="FFFFFF"/>
        <w:spacing w:before="0" w:beforeAutospacing="0" w:after="0" w:afterAutospacing="0" w:line="495" w:lineRule="atLeast"/>
        <w:ind w:firstLine="600" w:firstLineChars="250"/>
        <w:rPr>
          <w:color w:val="000000"/>
        </w:rPr>
      </w:pPr>
      <w:r>
        <w:rPr>
          <w:rFonts w:hint="eastAsia" w:ascii="黑体" w:hAnsi="黑体" w:eastAsia="黑体"/>
          <w:color w:val="000000"/>
        </w:rPr>
        <w:t>第三条</w:t>
      </w:r>
      <w:r>
        <w:rPr>
          <w:rFonts w:ascii="黑体" w:hAnsi="黑体" w:eastAsia="黑体"/>
          <w:color w:val="000000"/>
        </w:rPr>
        <w:t xml:space="preserve">  </w:t>
      </w:r>
      <w:r>
        <w:rPr>
          <w:rFonts w:hint="eastAsia" w:ascii="仿宋_GB2312" w:hAnsi="Verdana" w:eastAsia="仿宋_GB2312"/>
          <w:color w:val="000000"/>
        </w:rPr>
        <w:t>常州市</w:t>
      </w:r>
      <w:r>
        <w:rPr>
          <w:rFonts w:hint="eastAsia" w:ascii="仿宋_GB2312" w:hAnsi="Verdana" w:eastAsia="仿宋_GB2312"/>
          <w:color w:val="000000"/>
          <w:lang w:eastAsia="zh-CN"/>
        </w:rPr>
        <w:t>香梅</w:t>
      </w:r>
      <w:r>
        <w:rPr>
          <w:rFonts w:hint="eastAsia" w:ascii="仿宋_GB2312" w:hAnsi="Verdana" w:eastAsia="仿宋_GB2312"/>
          <w:color w:val="000000"/>
        </w:rPr>
        <w:t>小学由常州市天宁区人民政府举办，经登记批准，是具有法人资格的办学机构，独立承担民事责任，实施六年制小学教育的全日制公办教育机构。</w:t>
      </w:r>
    </w:p>
    <w:p>
      <w:pPr>
        <w:pStyle w:val="5"/>
        <w:shd w:val="clear" w:color="auto" w:fill="FFFFFF"/>
        <w:spacing w:before="0" w:beforeAutospacing="0" w:after="0" w:afterAutospacing="0" w:line="495" w:lineRule="atLeast"/>
        <w:ind w:firstLine="480"/>
        <w:rPr>
          <w:rFonts w:ascii="Verdana" w:hAnsi="Verdana"/>
          <w:color w:val="000000"/>
        </w:rPr>
      </w:pPr>
      <w:r>
        <w:rPr>
          <w:rFonts w:hint="eastAsia" w:ascii="黑体" w:hAnsi="黑体" w:eastAsia="黑体"/>
          <w:color w:val="000000"/>
        </w:rPr>
        <w:t>第四条</w:t>
      </w:r>
      <w:r>
        <w:rPr>
          <w:rFonts w:ascii="黑体" w:hAnsi="黑体" w:eastAsia="黑体"/>
          <w:color w:val="000000"/>
        </w:rPr>
        <w:t xml:space="preserve">  </w:t>
      </w:r>
      <w:r>
        <w:rPr>
          <w:rFonts w:hint="eastAsia" w:ascii="仿宋_GB2312" w:hAnsi="Verdana" w:eastAsia="仿宋_GB2312"/>
          <w:color w:val="000000"/>
        </w:rPr>
        <w:t>学校执行“相对就近、免试入学”的招生原则，招生对象为对口区域户籍、符合对口入学条件的适龄儿童。招生规模为</w:t>
      </w:r>
      <w:r>
        <w:rPr>
          <w:rFonts w:hint="eastAsia" w:ascii="仿宋_GB2312" w:hAnsi="Verdana" w:eastAsia="仿宋_GB2312"/>
          <w:color w:val="000000"/>
          <w:lang w:val="en-US" w:eastAsia="zh-CN"/>
        </w:rPr>
        <w:t>2</w:t>
      </w:r>
      <w:r>
        <w:rPr>
          <w:rFonts w:hint="eastAsia" w:ascii="仿宋_GB2312" w:hAnsi="Verdana" w:eastAsia="仿宋_GB2312"/>
          <w:color w:val="000000"/>
        </w:rPr>
        <w:t>个班，约</w:t>
      </w:r>
      <w:r>
        <w:rPr>
          <w:rFonts w:hint="eastAsia" w:ascii="仿宋_GB2312" w:hAnsi="Verdana" w:eastAsia="仿宋_GB2312"/>
          <w:color w:val="000000"/>
          <w:lang w:val="en-US" w:eastAsia="zh-CN"/>
        </w:rPr>
        <w:t>950</w:t>
      </w:r>
      <w:r>
        <w:rPr>
          <w:rFonts w:hint="eastAsia" w:ascii="仿宋_GB2312" w:hAnsi="Verdana" w:eastAsia="仿宋_GB2312"/>
          <w:color w:val="000000"/>
        </w:rPr>
        <w:t>人。</w:t>
      </w:r>
    </w:p>
    <w:p>
      <w:pPr>
        <w:pStyle w:val="5"/>
        <w:shd w:val="clear" w:color="auto" w:fill="FFFFFF"/>
        <w:spacing w:before="0" w:beforeAutospacing="0" w:after="0" w:afterAutospacing="0" w:line="495" w:lineRule="atLeast"/>
        <w:ind w:firstLine="2783" w:firstLineChars="990"/>
        <w:rPr>
          <w:b/>
          <w:color w:val="000000"/>
          <w:sz w:val="28"/>
          <w:szCs w:val="28"/>
        </w:rPr>
      </w:pPr>
      <w:r>
        <w:rPr>
          <w:rFonts w:hint="eastAsia"/>
          <w:b/>
          <w:color w:val="000000"/>
          <w:sz w:val="28"/>
          <w:szCs w:val="28"/>
        </w:rPr>
        <w:t>第二章</w:t>
      </w:r>
      <w:r>
        <w:rPr>
          <w:b/>
          <w:color w:val="000000"/>
          <w:sz w:val="28"/>
          <w:szCs w:val="28"/>
        </w:rPr>
        <w:t xml:space="preserve">    </w:t>
      </w:r>
      <w:r>
        <w:rPr>
          <w:rFonts w:hint="eastAsia"/>
          <w:b/>
          <w:color w:val="000000"/>
          <w:sz w:val="28"/>
          <w:szCs w:val="28"/>
        </w:rPr>
        <w:t>办学理念与目标</w:t>
      </w:r>
    </w:p>
    <w:p>
      <w:pPr>
        <w:adjustRightInd w:val="0"/>
        <w:snapToGrid w:val="0"/>
        <w:spacing w:line="440" w:lineRule="exact"/>
        <w:ind w:firstLine="480"/>
        <w:rPr>
          <w:rFonts w:ascii="仿宋_GB2312" w:hAnsi="宋体" w:eastAsia="仿宋_GB2312"/>
        </w:rPr>
      </w:pPr>
      <w:r>
        <w:rPr>
          <w:rFonts w:hint="eastAsia" w:ascii="黑体" w:hAnsi="黑体" w:eastAsia="黑体" w:cs="宋体"/>
          <w:color w:val="000000"/>
          <w:kern w:val="0"/>
        </w:rPr>
        <w:t>第五条</w:t>
      </w:r>
      <w:r>
        <w:rPr>
          <w:color w:val="000000"/>
        </w:rPr>
        <w:t xml:space="preserve"> </w:t>
      </w:r>
      <w:r>
        <w:rPr>
          <w:rFonts w:ascii="黑体" w:hAnsi="黑体" w:eastAsia="黑体" w:cs="宋体"/>
          <w:color w:val="000000"/>
          <w:kern w:val="0"/>
        </w:rPr>
        <w:t xml:space="preserve"> </w:t>
      </w:r>
      <w:r>
        <w:rPr>
          <w:rFonts w:hint="eastAsia" w:ascii="仿宋_GB2312" w:hAnsi="宋体" w:eastAsia="仿宋_GB2312"/>
          <w:lang w:val="en-US" w:eastAsia="zh-CN"/>
        </w:rPr>
        <w:t>在传承集团校“解放”的办学理念下进行深度融合与挖掘，提炼出“让智慧引领教育，让教育生长智慧”的办学理念，秉承“寻真、寻善、寻美”的校训，确立“儿童站在学校中央”的教育哲学，</w:t>
      </w:r>
      <w:r>
        <w:rPr>
          <w:rFonts w:hint="eastAsia" w:ascii="仿宋_GB2312" w:hAnsi="宋体" w:eastAsia="仿宋_GB2312"/>
        </w:rPr>
        <w:t>培养善思敏行的学生群体，打造尚学至范的教师队伍，不断提升教育的品质。</w:t>
      </w:r>
      <w:r>
        <w:rPr>
          <w:rFonts w:hint="eastAsia" w:ascii="仿宋_GB2312" w:hAnsi="宋体" w:eastAsia="仿宋_GB2312"/>
          <w:lang w:val="en-US" w:eastAsia="zh-CN"/>
        </w:rPr>
        <w:t>办学理念与学校原有文化基因与价值追求一脉相承。</w:t>
      </w:r>
    </w:p>
    <w:p>
      <w:pPr>
        <w:adjustRightInd w:val="0"/>
        <w:snapToGrid w:val="0"/>
        <w:spacing w:line="440" w:lineRule="exact"/>
        <w:ind w:firstLine="480"/>
        <w:rPr>
          <w:rFonts w:ascii="仿宋_GB2312" w:hAnsi="宋体" w:eastAsia="仿宋_GB2312"/>
        </w:rPr>
      </w:pPr>
      <w:r>
        <w:rPr>
          <w:rFonts w:hint="eastAsia" w:ascii="仿宋_GB2312" w:hAnsi="宋体" w:eastAsia="仿宋_GB2312"/>
          <w:lang w:val="en-US" w:eastAsia="zh-CN"/>
        </w:rPr>
        <w:t>智慧生长，意味着“改变”。以办人民满意的学校为大目标，顺应改革开放的潮流，解放思想，实事求是，与时俱进，在“改变”中变革，建构教育生态。用“变”的思维坚守“不变”的价值追求。</w:t>
      </w:r>
    </w:p>
    <w:p>
      <w:pPr>
        <w:adjustRightInd w:val="0"/>
        <w:snapToGrid w:val="0"/>
        <w:spacing w:line="440" w:lineRule="exact"/>
        <w:ind w:firstLine="480"/>
        <w:rPr>
          <w:rFonts w:ascii="仿宋_GB2312" w:hAnsi="宋体" w:eastAsia="仿宋_GB2312"/>
        </w:rPr>
      </w:pPr>
      <w:r>
        <w:rPr>
          <w:rFonts w:hint="eastAsia" w:ascii="仿宋_GB2312" w:hAnsi="宋体" w:eastAsia="仿宋_GB2312"/>
          <w:lang w:val="en-US" w:eastAsia="zh-CN"/>
        </w:rPr>
        <w:t>智慧生长，意味着“创新”。以学生发展为中心，践行立德树人，培养核心素养，遵循教育规律，坚持课程和课堂的核心地位，不断自我更新，创造适合学生发展的教育。以“创新”为抓手构筑“面向未来”的接班人</w:t>
      </w:r>
      <w:r>
        <w:rPr>
          <w:rFonts w:hint="eastAsia" w:ascii="仿宋_GB2312" w:hAnsi="宋体" w:eastAsia="仿宋_GB2312"/>
        </w:rPr>
        <w:t>。</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第六条</w:t>
      </w:r>
      <w:r>
        <w:rPr>
          <w:color w:val="000000"/>
        </w:rPr>
        <w:t xml:space="preserve">  </w:t>
      </w:r>
      <w:r>
        <w:rPr>
          <w:rFonts w:hint="eastAsia" w:ascii="仿宋_GB2312" w:hAnsi="宋体" w:eastAsia="仿宋_GB2312"/>
        </w:rPr>
        <w:t>我们的办学目标是：</w:t>
      </w:r>
      <w:r>
        <w:rPr>
          <w:rFonts w:hint="eastAsia" w:ascii="仿宋_GB2312" w:hAnsi="宋体" w:eastAsia="仿宋_GB2312"/>
          <w:lang w:val="en-US" w:eastAsia="zh-CN"/>
        </w:rPr>
        <w:t>让每个孩子都</w:t>
      </w:r>
      <w:r>
        <w:rPr>
          <w:rFonts w:hint="eastAsia" w:ascii="仿宋_GB2312" w:hAnsi="宋体" w:eastAsia="仿宋_GB2312"/>
        </w:rPr>
        <w:t>智慧</w:t>
      </w:r>
      <w:r>
        <w:rPr>
          <w:rFonts w:hint="eastAsia" w:ascii="仿宋_GB2312" w:hAnsi="宋体" w:eastAsia="仿宋_GB2312"/>
          <w:lang w:val="en-US" w:eastAsia="zh-CN"/>
        </w:rPr>
        <w:t>生长</w:t>
      </w:r>
      <w:r>
        <w:rPr>
          <w:rFonts w:hint="eastAsia" w:ascii="仿宋_GB2312" w:hAnsi="宋体" w:eastAsia="仿宋_GB2312"/>
        </w:rPr>
        <w:t>，以“</w:t>
      </w:r>
      <w:r>
        <w:rPr>
          <w:rFonts w:hint="eastAsia" w:ascii="仿宋_GB2312" w:hAnsi="宋体" w:eastAsia="仿宋_GB2312"/>
          <w:lang w:val="en-US" w:eastAsia="zh-CN"/>
        </w:rPr>
        <w:t>让智慧引领教育，让教育生长智慧</w:t>
      </w:r>
      <w:r>
        <w:rPr>
          <w:rFonts w:hint="eastAsia" w:ascii="仿宋_GB2312" w:hAnsi="宋体" w:eastAsia="仿宋_GB2312"/>
        </w:rPr>
        <w:t>”为核心理念，致力于把学校建设成为儿童喜欢的审美实践园、科学生活园、智慧体验园。</w:t>
      </w:r>
    </w:p>
    <w:p>
      <w:pPr>
        <w:adjustRightInd w:val="0"/>
        <w:snapToGrid w:val="0"/>
        <w:spacing w:line="440" w:lineRule="exact"/>
        <w:ind w:firstLine="480"/>
        <w:rPr>
          <w:rFonts w:ascii="仿宋_GB2312" w:hAnsi="宋体" w:eastAsia="仿宋_GB2312"/>
          <w:color w:val="000000"/>
        </w:rPr>
      </w:pPr>
      <w:r>
        <w:rPr>
          <w:rFonts w:hint="eastAsia" w:ascii="仿宋_GB2312" w:hAnsi="宋体" w:eastAsia="仿宋_GB2312"/>
          <w:color w:val="000000"/>
        </w:rPr>
        <w:t>审美实践园。根据学生审美的需要，为学生能够感知美、发现美与创造美，打造优雅的环境，营造和谐的氛围，提供多元的空间，设计艺术的事物，让学生在具体的、有意义的审美实践活动中，愉悦身心，充实内在，为智慧而幸福的人生奠定基础。</w:t>
      </w:r>
    </w:p>
    <w:p>
      <w:pPr>
        <w:adjustRightInd w:val="0"/>
        <w:snapToGrid w:val="0"/>
        <w:spacing w:line="440" w:lineRule="exact"/>
        <w:ind w:firstLine="480"/>
        <w:rPr>
          <w:rFonts w:ascii="仿宋_GB2312" w:hAnsi="宋体" w:eastAsia="仿宋_GB2312"/>
          <w:color w:val="000000"/>
        </w:rPr>
      </w:pPr>
      <w:r>
        <w:rPr>
          <w:rFonts w:hint="eastAsia" w:ascii="仿宋_GB2312" w:hAnsi="宋体" w:eastAsia="仿宋_GB2312"/>
          <w:color w:val="000000"/>
        </w:rPr>
        <w:t>科学生活园。教育即生活，让学生在学校中过一种充满着科学意蕴的生活，让科学探索成为学生最为重要的学习方式。通过建设丰富多样的科学实践基地，改善可知、可感、可触、可碰的科学互动平台，构建接轨科技前沿的校本化课程体系，促进学生领略科学的魅力，激发学生产生对科学的兴趣，培养学生深入学习的专注精神。</w:t>
      </w:r>
    </w:p>
    <w:p>
      <w:pPr>
        <w:adjustRightInd w:val="0"/>
        <w:snapToGrid w:val="0"/>
        <w:spacing w:line="440" w:lineRule="exact"/>
        <w:ind w:firstLine="480"/>
        <w:rPr>
          <w:rFonts w:ascii="仿宋_GB2312" w:hAnsi="宋体" w:eastAsia="仿宋_GB2312"/>
          <w:color w:val="000000"/>
        </w:rPr>
      </w:pPr>
      <w:r>
        <w:rPr>
          <w:rFonts w:hint="eastAsia" w:ascii="仿宋_GB2312" w:hAnsi="宋体" w:eastAsia="仿宋_GB2312"/>
          <w:color w:val="000000"/>
        </w:rPr>
        <w:t>智慧体验园。智慧的生长不是一蹴而就的，需要通过不断地经验累积才能实现质的飞跃，才能催生智慧的萌芽。学校要成为可供学生充分体验的资源场与机会场，要充分尊重并相信学生的自主意识与主动实践，鼓励学生在各种教育教学活动中学会感悟、学会思考，在持续地体验中实现成长的拔节。</w:t>
      </w:r>
    </w:p>
    <w:p>
      <w:pPr>
        <w:pStyle w:val="5"/>
        <w:spacing w:before="0" w:beforeAutospacing="0" w:after="0" w:afterAutospacing="0" w:line="360" w:lineRule="auto"/>
        <w:rPr>
          <w:rFonts w:ascii="Calibri" w:hAnsi="Calibri"/>
        </w:rPr>
      </w:pPr>
    </w:p>
    <w:p>
      <w:pPr>
        <w:pStyle w:val="5"/>
        <w:shd w:val="clear" w:color="auto" w:fill="FFFFFF"/>
        <w:spacing w:before="0" w:beforeAutospacing="0" w:afterLines="50" w:afterAutospacing="0" w:line="495" w:lineRule="atLeast"/>
        <w:ind w:firstLine="3263" w:firstLineChars="1161"/>
        <w:rPr>
          <w:b/>
          <w:color w:val="000000"/>
          <w:sz w:val="28"/>
          <w:szCs w:val="28"/>
        </w:rPr>
      </w:pPr>
      <w:r>
        <w:rPr>
          <w:rFonts w:hint="eastAsia"/>
          <w:b/>
          <w:color w:val="000000"/>
          <w:sz w:val="28"/>
          <w:szCs w:val="28"/>
        </w:rPr>
        <w:t>第三章</w:t>
      </w:r>
      <w:r>
        <w:rPr>
          <w:b/>
          <w:color w:val="000000"/>
          <w:sz w:val="28"/>
          <w:szCs w:val="28"/>
        </w:rPr>
        <w:t xml:space="preserve">    </w:t>
      </w:r>
      <w:r>
        <w:rPr>
          <w:rFonts w:hint="eastAsia"/>
          <w:b/>
          <w:color w:val="000000"/>
          <w:sz w:val="28"/>
          <w:szCs w:val="28"/>
        </w:rPr>
        <w:t>学校治理结构</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第七条</w:t>
      </w:r>
      <w:r>
        <w:rPr>
          <w:rFonts w:ascii="仿宋_GB2312" w:hAnsi="宋体" w:eastAsia="仿宋_GB2312"/>
        </w:rPr>
        <w:t xml:space="preserve">  </w:t>
      </w:r>
      <w:r>
        <w:rPr>
          <w:rFonts w:hint="eastAsia" w:ascii="仿宋_GB2312" w:hAnsi="宋体" w:eastAsia="仿宋_GB2312"/>
        </w:rPr>
        <w:t>内部治理结构是学校组织系统、决策系统、执行系统、监督系统、评价系统的制度及运行逻辑的布局设计。通过完善学校内部治理结构，重构多元主体之间的关系。</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第八条</w:t>
      </w:r>
      <w:r>
        <w:rPr>
          <w:rFonts w:ascii="仿宋_GB2312" w:hAnsi="宋体" w:eastAsia="仿宋_GB2312"/>
        </w:rPr>
        <w:t xml:space="preserve">  </w:t>
      </w:r>
      <w:r>
        <w:rPr>
          <w:rFonts w:hint="eastAsia" w:ascii="仿宋_GB2312" w:hAnsi="宋体" w:eastAsia="仿宋_GB2312"/>
        </w:rPr>
        <w:t>学校实行多元主体参与的“共治”结构。教职工代表大会、校务委员会、党支部、教师决策团、学生议事会、家长委员会等组织，共同组成学校权力机构，分别参与决策、监督和评价。</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第九条</w:t>
      </w:r>
      <w:r>
        <w:rPr>
          <w:rFonts w:ascii="仿宋_GB2312" w:hAnsi="宋体" w:eastAsia="仿宋_GB2312"/>
        </w:rPr>
        <w:t xml:space="preserve">  </w:t>
      </w:r>
      <w:r>
        <w:rPr>
          <w:rFonts w:hint="eastAsia" w:ascii="仿宋_GB2312" w:hAnsi="宋体" w:eastAsia="仿宋_GB2312"/>
        </w:rPr>
        <w:t>学校坚持教代会讨论审定学校重大方针政策的民主决策机制。对关系到学校发展和教职工权益的重大问题，包括学校规划制订、评职晋级、薪酬分配、评优评先、课程改革等，必须经教代会审议通过后方能实施。投票结果必须当场公布，任何组织和个人均无权改变教代会通过的方案。</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第十条</w:t>
      </w:r>
      <w:r>
        <w:rPr>
          <w:rFonts w:ascii="仿宋_GB2312" w:hAnsi="宋体" w:eastAsia="仿宋_GB2312"/>
        </w:rPr>
        <w:t xml:space="preserve">  </w:t>
      </w:r>
      <w:r>
        <w:rPr>
          <w:rFonts w:hint="eastAsia" w:ascii="仿宋_GB2312" w:hAnsi="宋体" w:eastAsia="仿宋_GB2312"/>
        </w:rPr>
        <w:t>学校建立校务委员会。学校章程、发展规划和其他重大规章制度、人事与财务方案等校内重大事项，必须在充分调研与征求意见的基础上，提交校务委员会审议。</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第十一条</w:t>
      </w:r>
      <w:r>
        <w:rPr>
          <w:rFonts w:ascii="黑体" w:hAnsi="黑体" w:eastAsia="黑体"/>
          <w:color w:val="000000"/>
        </w:rPr>
        <w:t xml:space="preserve">  </w:t>
      </w:r>
      <w:r>
        <w:rPr>
          <w:rFonts w:hint="eastAsia" w:ascii="仿宋_GB2312" w:hAnsi="宋体" w:eastAsia="仿宋_GB2312"/>
        </w:rPr>
        <w:t>学校党支部要加强党组织的建设，领导工会、共青团、少年先锋队等群众组织。充分发挥监督和保障作用，保障民主管理、民主监督的落实，维护教职工的合法权益。</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第十二条</w:t>
      </w:r>
      <w:r>
        <w:rPr>
          <w:rFonts w:ascii="仿宋_GB2312" w:hAnsi="宋体" w:eastAsia="仿宋_GB2312"/>
        </w:rPr>
        <w:t xml:space="preserve">  </w:t>
      </w:r>
      <w:r>
        <w:rPr>
          <w:rFonts w:hint="eastAsia" w:ascii="仿宋_GB2312" w:hAnsi="宋体" w:eastAsia="仿宋_GB2312"/>
        </w:rPr>
        <w:t>学校设立教师决策团，参与重大决策前的听证和决策后的纠错。决策团成员包括级部组长以及选举出的教师代表，决策团成员任期为一年。</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第十三条</w:t>
      </w:r>
      <w:r>
        <w:rPr>
          <w:rFonts w:ascii="仿宋_GB2312" w:hAnsi="宋体" w:eastAsia="仿宋_GB2312"/>
        </w:rPr>
        <w:t xml:space="preserve">  </w:t>
      </w:r>
      <w:r>
        <w:rPr>
          <w:rFonts w:hint="eastAsia" w:ascii="仿宋_GB2312" w:hAnsi="宋体" w:eastAsia="仿宋_GB2312"/>
        </w:rPr>
        <w:t>学生议事会是学校与学生联系的桥梁和纽带，在四</w:t>
      </w:r>
      <w:r>
        <w:rPr>
          <w:rFonts w:ascii="仿宋_GB2312" w:hAnsi="宋体" w:eastAsia="仿宋_GB2312"/>
        </w:rPr>
        <w:t>——</w:t>
      </w:r>
      <w:r>
        <w:rPr>
          <w:rFonts w:hint="eastAsia" w:ascii="仿宋_GB2312" w:hAnsi="宋体" w:eastAsia="仿宋_GB2312"/>
        </w:rPr>
        <w:t>六年级学生中选出代表，通过定期举行的“学生代表大会”，对学校相关事项提出建议案，学校相关方面必须做出回应。</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第十四条</w:t>
      </w:r>
      <w:r>
        <w:rPr>
          <w:rFonts w:ascii="仿宋_GB2312" w:hAnsi="宋体" w:eastAsia="仿宋_GB2312"/>
        </w:rPr>
        <w:t xml:space="preserve">  </w:t>
      </w:r>
      <w:r>
        <w:rPr>
          <w:rFonts w:hint="eastAsia" w:ascii="仿宋_GB2312" w:hAnsi="宋体" w:eastAsia="仿宋_GB2312"/>
        </w:rPr>
        <w:t>家长委员会负有参谋、联络、监督的职能。对学校教育教学工作提出建议，在学校和家长之间沟通传递信息。学校相关部门必须及时听取，随时协商，并做出回应。</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第十五条</w:t>
      </w:r>
      <w:r>
        <w:rPr>
          <w:rFonts w:ascii="仿宋_GB2312" w:hAnsi="宋体" w:eastAsia="仿宋_GB2312"/>
        </w:rPr>
        <w:t xml:space="preserve">  </w:t>
      </w:r>
      <w:r>
        <w:rPr>
          <w:rFonts w:hint="eastAsia" w:ascii="仿宋_GB2312" w:hAnsi="宋体" w:eastAsia="仿宋_GB2312"/>
        </w:rPr>
        <w:t>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第十六条</w:t>
      </w:r>
      <w:r>
        <w:rPr>
          <w:rFonts w:ascii="黑体" w:hAnsi="黑体" w:eastAsia="黑体"/>
          <w:color w:val="000000"/>
        </w:rPr>
        <w:t xml:space="preserve"> </w:t>
      </w:r>
      <w:r>
        <w:rPr>
          <w:rFonts w:ascii="仿宋_GB2312" w:hAnsi="宋体" w:eastAsia="仿宋_GB2312"/>
        </w:rPr>
        <w:t xml:space="preserve"> </w:t>
      </w:r>
      <w:r>
        <w:rPr>
          <w:rFonts w:hint="eastAsia" w:ascii="仿宋_GB2312" w:hAnsi="宋体" w:eastAsia="仿宋_GB2312"/>
        </w:rPr>
        <w:t>建立健全校内权益救济制度，保障学生和教职工的合法权益。学校建立健全校内申诉制度，明确受理学生和教师申诉的部门和程序。</w:t>
      </w:r>
    </w:p>
    <w:p>
      <w:pPr>
        <w:pStyle w:val="5"/>
        <w:spacing w:before="0" w:beforeAutospacing="0" w:afterLines="50" w:afterAutospacing="0" w:line="360" w:lineRule="auto"/>
        <w:ind w:firstLine="3654" w:firstLineChars="1300"/>
        <w:rPr>
          <w:rFonts w:ascii="??" w:hAnsi="??"/>
        </w:rPr>
      </w:pPr>
      <w:r>
        <w:rPr>
          <w:rFonts w:hint="eastAsia" w:ascii="??" w:hAnsi="??"/>
          <w:b/>
          <w:sz w:val="28"/>
          <w:szCs w:val="28"/>
        </w:rPr>
        <w:t>第四章</w:t>
      </w:r>
      <w:r>
        <w:rPr>
          <w:rFonts w:ascii="??" w:hAnsi="??"/>
          <w:b/>
          <w:sz w:val="28"/>
          <w:szCs w:val="28"/>
        </w:rPr>
        <w:t xml:space="preserve">    </w:t>
      </w:r>
      <w:r>
        <w:rPr>
          <w:rFonts w:hint="eastAsia" w:ascii="??" w:hAnsi="??"/>
          <w:b/>
          <w:sz w:val="28"/>
          <w:szCs w:val="28"/>
        </w:rPr>
        <w:t>管理机制</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第十七条</w:t>
      </w:r>
      <w:r>
        <w:rPr>
          <w:rFonts w:ascii="黑体" w:hAnsi="黑体" w:eastAsia="黑体"/>
          <w:color w:val="000000"/>
        </w:rPr>
        <w:t xml:space="preserve"> </w:t>
      </w:r>
      <w:r>
        <w:rPr>
          <w:rFonts w:ascii="仿宋_GB2312" w:hAnsi="宋体" w:eastAsia="仿宋_GB2312"/>
        </w:rPr>
        <w:t xml:space="preserve"> </w:t>
      </w:r>
      <w:r>
        <w:rPr>
          <w:rFonts w:hint="eastAsia" w:ascii="仿宋_GB2312" w:hAnsi="宋体" w:eastAsia="仿宋_GB2312"/>
        </w:rPr>
        <w:t>学校实行扁平化、分级制、服务型、精细化管理机制</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第十八条</w:t>
      </w:r>
      <w:r>
        <w:rPr>
          <w:rFonts w:ascii="仿宋_GB2312" w:hAnsi="宋体" w:eastAsia="仿宋_GB2312"/>
        </w:rPr>
        <w:t xml:space="preserve">  </w:t>
      </w:r>
      <w:r>
        <w:rPr>
          <w:rFonts w:hint="eastAsia" w:ascii="仿宋_GB2312" w:hAnsi="宋体" w:eastAsia="仿宋_GB2312"/>
        </w:rPr>
        <w:t>扁平式管理。将“年级”作为运行主体，调整科室管理部门的职能，将更多的管理和运行放到级部。科室与级部成为平行机构，实现三级管理向二级管理的转变。以级部为“块”、科室为“条”，</w:t>
      </w:r>
      <w:r>
        <w:rPr>
          <w:rFonts w:hint="eastAsia" w:ascii="仿宋_GB2312" w:hAnsi="宋体" w:eastAsia="仿宋_GB2312"/>
          <w:lang w:val="en-US" w:eastAsia="zh-CN"/>
        </w:rPr>
        <w:t>推行</w:t>
      </w:r>
      <w:r>
        <w:rPr>
          <w:rFonts w:hint="eastAsia" w:ascii="仿宋_GB2312" w:hAnsi="宋体" w:eastAsia="仿宋_GB2312"/>
        </w:rPr>
        <w:t>条块结合的组织架构，从而实现收与放、分与合的转换，保障学校运行的顺畅，避免低效和耗散。</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第十九条</w:t>
      </w:r>
      <w:r>
        <w:rPr>
          <w:rFonts w:ascii="黑体" w:hAnsi="黑体" w:eastAsia="黑体"/>
          <w:color w:val="000000"/>
        </w:rPr>
        <w:t xml:space="preserve"> </w:t>
      </w:r>
      <w:r>
        <w:rPr>
          <w:rFonts w:ascii="仿宋_GB2312" w:hAnsi="宋体" w:eastAsia="仿宋_GB2312"/>
        </w:rPr>
        <w:t xml:space="preserve"> </w:t>
      </w:r>
      <w:r>
        <w:rPr>
          <w:rFonts w:hint="eastAsia" w:ascii="仿宋_GB2312" w:hAnsi="宋体" w:eastAsia="仿宋_GB2312"/>
        </w:rPr>
        <w:t>分级制管理。坚持“哪个层级获得的信息最充分，就在哪个层级做出决策，或者由哪个层级的人员参与决策”的决策原则。决策前要广泛深入调研，听取意见，独立思考，分析比较，判断选择。如需向领导请示不要让领导做问答题，而应让领导做选择题。</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第二十条</w:t>
      </w:r>
      <w:r>
        <w:rPr>
          <w:rFonts w:ascii="仿宋_GB2312" w:hAnsi="宋体" w:eastAsia="仿宋_GB2312"/>
        </w:rPr>
        <w:t xml:space="preserve">  </w:t>
      </w:r>
      <w:r>
        <w:rPr>
          <w:rFonts w:hint="eastAsia" w:ascii="仿宋_GB2312" w:hAnsi="宋体" w:eastAsia="仿宋_GB2312"/>
        </w:rPr>
        <w:t>服务型管理。管理团队服务于教师，教师服务于学生和家长。注意从服务对象的角度思考问题，处理事情。对需要解决的问题不拖不推、不等不靠。服务要了解需求，满足合理需求，引导不当需求，提升高位需求。</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第二十一条</w:t>
      </w:r>
      <w:r>
        <w:rPr>
          <w:rFonts w:ascii="仿宋_GB2312" w:hAnsi="宋体" w:eastAsia="仿宋_GB2312"/>
        </w:rPr>
        <w:t xml:space="preserve">  </w:t>
      </w:r>
      <w:r>
        <w:rPr>
          <w:rFonts w:hint="eastAsia" w:ascii="仿宋_GB2312" w:hAnsi="宋体" w:eastAsia="仿宋_GB2312"/>
        </w:rPr>
        <w:t>精细化管理。学校管理必须时时有格、处处有格、事事有格、人人有格。不仅要明确什么事能干、什么事不能干，更要明确怎么干。因此流程至关重要，但要将工作流程简单化，不搞繁琐哲学。</w:t>
      </w:r>
    </w:p>
    <w:p>
      <w:pPr>
        <w:pStyle w:val="5"/>
        <w:shd w:val="clear" w:color="auto" w:fill="FFFFFF"/>
        <w:spacing w:before="0" w:beforeAutospacing="0" w:after="0" w:afterAutospacing="0" w:line="495" w:lineRule="atLeast"/>
        <w:ind w:firstLine="3486" w:firstLineChars="1240"/>
        <w:rPr>
          <w:rFonts w:ascii="Verdana" w:hAnsi="Verdana"/>
          <w:b/>
          <w:color w:val="525252"/>
          <w:sz w:val="28"/>
          <w:szCs w:val="28"/>
        </w:rPr>
      </w:pPr>
      <w:r>
        <w:rPr>
          <w:rFonts w:hint="eastAsia"/>
          <w:b/>
          <w:color w:val="000000"/>
          <w:sz w:val="28"/>
          <w:szCs w:val="28"/>
        </w:rPr>
        <w:t>第五章</w:t>
      </w:r>
      <w:r>
        <w:rPr>
          <w:b/>
          <w:color w:val="000000"/>
          <w:sz w:val="28"/>
          <w:szCs w:val="28"/>
        </w:rPr>
        <w:t xml:space="preserve">    </w:t>
      </w:r>
      <w:r>
        <w:rPr>
          <w:rFonts w:hint="eastAsia"/>
          <w:b/>
          <w:color w:val="000000"/>
          <w:sz w:val="28"/>
          <w:szCs w:val="28"/>
        </w:rPr>
        <w:t>教育教学</w:t>
      </w:r>
    </w:p>
    <w:p>
      <w:pPr>
        <w:adjustRightInd w:val="0"/>
        <w:snapToGrid w:val="0"/>
        <w:spacing w:line="440" w:lineRule="exact"/>
        <w:ind w:firstLine="480"/>
        <w:rPr>
          <w:rFonts w:hint="default" w:ascii="仿宋_GB2312" w:hAnsi="宋体" w:eastAsia="仿宋_GB2312"/>
          <w:lang w:val="en-US" w:eastAsia="zh-CN"/>
        </w:rPr>
      </w:pPr>
      <w:r>
        <w:rPr>
          <w:rFonts w:hint="eastAsia" w:ascii="黑体" w:hAnsi="黑体" w:eastAsia="黑体"/>
          <w:color w:val="000000"/>
        </w:rPr>
        <w:t>第二十二条</w:t>
      </w:r>
      <w:r>
        <w:rPr>
          <w:rFonts w:ascii="仿宋_GB2312" w:hAnsi="宋体" w:eastAsia="仿宋_GB2312"/>
        </w:rPr>
        <w:t xml:space="preserve">  </w:t>
      </w:r>
      <w:r>
        <w:rPr>
          <w:rFonts w:hint="eastAsia" w:ascii="仿宋_GB2312" w:hAnsi="宋体" w:eastAsia="仿宋_GB2312"/>
          <w:lang w:val="en-US" w:eastAsia="zh-CN"/>
        </w:rPr>
        <w:t>学校以国家课程为主干，以学科课程为基本形式，实施“跨界融合重组”策略，以培养学生实践能力和创新精神为重点，进行“基于学生兴趣，满足学生需求，激发学生探究，促进学生发展”的“OM+”课程群的校本化研究，从而探索出一条“儿童的智慧在他的手指尖上”的育人路径。</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第二十三条</w:t>
      </w:r>
      <w:r>
        <w:rPr>
          <w:rFonts w:ascii="仿宋_GB2312" w:hAnsi="宋体" w:eastAsia="仿宋_GB2312"/>
        </w:rPr>
        <w:t xml:space="preserve">  </w:t>
      </w:r>
      <w:r>
        <w:rPr>
          <w:rFonts w:hint="eastAsia" w:ascii="仿宋_GB2312" w:hAnsi="宋体" w:eastAsia="仿宋_GB2312"/>
        </w:rPr>
        <w:t>建设自我管理的班集体。倡导“我的班级我作主”，“我的活动我参与”，让儿童成为班级的主人，提高班级生活的质量。按照自理有序、自信有礼、自律有范三个维度着眼，从关注学生学习与生活细节着手，落实养成教育。</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第二十四条</w:t>
      </w:r>
      <w:r>
        <w:rPr>
          <w:rFonts w:ascii="仿宋_GB2312" w:hAnsi="宋体" w:eastAsia="仿宋_GB2312"/>
        </w:rPr>
        <w:t xml:space="preserve">  </w:t>
      </w:r>
      <w:r>
        <w:rPr>
          <w:rFonts w:hint="eastAsia" w:ascii="仿宋_GB2312" w:hAnsi="宋体" w:eastAsia="仿宋_GB2312"/>
        </w:rPr>
        <w:t>教学常规也是生产力。学科与教研组要全面关注教学“五认真”。不断完善与改进教育教学常规，注意用新的科研成果丰富常规。</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第二十五条</w:t>
      </w:r>
      <w:r>
        <w:rPr>
          <w:rFonts w:ascii="仿宋_GB2312" w:hAnsi="宋体" w:eastAsia="仿宋_GB2312"/>
        </w:rPr>
        <w:t xml:space="preserve">  </w:t>
      </w:r>
      <w:r>
        <w:rPr>
          <w:rFonts w:hint="eastAsia" w:ascii="仿宋_GB2312" w:hAnsi="宋体" w:eastAsia="仿宋_GB2312"/>
        </w:rPr>
        <w:t>深入推进课堂教学改革，创建良好的教学生态。学习方式要彰显游戏精神，让儿童在玩中学、做中学，让儿童的学习呈现出自由、自主、探索、创造的特质。</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第二十六条</w:t>
      </w:r>
      <w:r>
        <w:rPr>
          <w:rFonts w:ascii="仿宋_GB2312" w:hAnsi="宋体" w:eastAsia="仿宋_GB2312"/>
        </w:rPr>
        <w:t xml:space="preserve">  </w:t>
      </w:r>
      <w:r>
        <w:rPr>
          <w:rFonts w:hint="eastAsia" w:ascii="仿宋_GB2312" w:hAnsi="宋体" w:eastAsia="仿宋_GB2312"/>
        </w:rPr>
        <w:t>实施科学的评价。坚持多元化的学生评价，注重形成性评价，落实过程性评价，积极实施个性化评价。</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第二十七条</w:t>
      </w:r>
      <w:r>
        <w:rPr>
          <w:rFonts w:ascii="仿宋_GB2312" w:hAnsi="宋体" w:eastAsia="仿宋_GB2312"/>
        </w:rPr>
        <w:t xml:space="preserve">  </w:t>
      </w:r>
      <w:r>
        <w:rPr>
          <w:rFonts w:hint="eastAsia" w:ascii="仿宋_GB2312" w:hAnsi="宋体" w:eastAsia="仿宋_GB2312"/>
        </w:rPr>
        <w:t>开展丰富多彩活动。实施开学系列活动，一年两期“探索奥秘</w:t>
      </w:r>
      <w:r>
        <w:rPr>
          <w:rFonts w:ascii="仿宋_GB2312" w:hAnsi="宋体" w:eastAsia="仿宋_GB2312"/>
        </w:rPr>
        <w:t xml:space="preserve"> </w:t>
      </w:r>
      <w:r>
        <w:rPr>
          <w:rFonts w:hint="eastAsia" w:ascii="仿宋_GB2312" w:hAnsi="宋体" w:eastAsia="仿宋_GB2312"/>
        </w:rPr>
        <w:t>智慧</w:t>
      </w:r>
      <w:r>
        <w:rPr>
          <w:rFonts w:hint="eastAsia" w:ascii="仿宋_GB2312" w:hAnsi="宋体" w:eastAsia="仿宋_GB2312"/>
          <w:lang w:val="en-US" w:eastAsia="zh-CN"/>
        </w:rPr>
        <w:t>生长</w:t>
      </w:r>
      <w:r>
        <w:rPr>
          <w:rFonts w:hint="eastAsia" w:ascii="仿宋_GB2312" w:hAnsi="宋体" w:eastAsia="仿宋_GB2312"/>
        </w:rPr>
        <w:t>”头奥嘉年华，举行入学仪式、成长仪式、毕业仪式，开展秋季运动会、</w:t>
      </w:r>
      <w:r>
        <w:rPr>
          <w:rFonts w:hint="eastAsia" w:ascii="仿宋_GB2312" w:hAnsi="宋体" w:eastAsia="仿宋_GB2312"/>
          <w:lang w:val="en-US" w:eastAsia="zh-CN"/>
        </w:rPr>
        <w:t>香梅</w:t>
      </w:r>
      <w:r>
        <w:rPr>
          <w:rFonts w:hint="eastAsia" w:ascii="仿宋_GB2312" w:hAnsi="宋体" w:eastAsia="仿宋_GB2312"/>
        </w:rPr>
        <w:t>朗诵者、爱心淘淘乐等，丰富校园生活，促进持续发展。</w:t>
      </w:r>
    </w:p>
    <w:p>
      <w:pPr>
        <w:pStyle w:val="5"/>
        <w:spacing w:before="0" w:beforeAutospacing="0" w:afterLines="50" w:afterAutospacing="0" w:line="360" w:lineRule="auto"/>
        <w:ind w:firstLine="3204" w:firstLineChars="1140"/>
        <w:rPr>
          <w:sz w:val="28"/>
          <w:szCs w:val="28"/>
        </w:rPr>
      </w:pPr>
      <w:r>
        <w:rPr>
          <w:rFonts w:hint="eastAsia" w:ascii="Calibri" w:hAnsi="Calibri"/>
          <w:b/>
          <w:sz w:val="28"/>
          <w:szCs w:val="28"/>
        </w:rPr>
        <w:t>第六章</w:t>
      </w:r>
      <w:r>
        <w:rPr>
          <w:b/>
          <w:sz w:val="28"/>
          <w:szCs w:val="28"/>
        </w:rPr>
        <w:t xml:space="preserve">  </w:t>
      </w:r>
      <w:r>
        <w:rPr>
          <w:sz w:val="28"/>
          <w:szCs w:val="28"/>
        </w:rPr>
        <w:t xml:space="preserve"> </w:t>
      </w:r>
      <w:r>
        <w:rPr>
          <w:rFonts w:hint="eastAsia" w:ascii="Calibri" w:hAnsi="Calibri"/>
          <w:b/>
          <w:sz w:val="28"/>
          <w:szCs w:val="28"/>
        </w:rPr>
        <w:t>学</w:t>
      </w:r>
      <w:r>
        <w:rPr>
          <w:rFonts w:ascii="Calibri" w:hAnsi="Calibri"/>
          <w:b/>
          <w:sz w:val="28"/>
          <w:szCs w:val="28"/>
        </w:rPr>
        <w:t xml:space="preserve"> </w:t>
      </w:r>
      <w:r>
        <w:rPr>
          <w:rFonts w:hint="eastAsia" w:ascii="Calibri" w:hAnsi="Calibri"/>
          <w:b/>
          <w:sz w:val="28"/>
          <w:szCs w:val="28"/>
        </w:rPr>
        <w:t>生</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第二十八条</w:t>
      </w:r>
      <w:r>
        <w:rPr>
          <w:rFonts w:ascii="仿宋_GB2312" w:hAnsi="宋体" w:eastAsia="仿宋_GB2312"/>
        </w:rPr>
        <w:t xml:space="preserve">  </w:t>
      </w:r>
      <w:r>
        <w:rPr>
          <w:rFonts w:hint="eastAsia" w:ascii="仿宋_GB2312" w:hAnsi="宋体" w:eastAsia="仿宋_GB2312"/>
        </w:rPr>
        <w:t>根据</w:t>
      </w:r>
      <w:r>
        <w:rPr>
          <w:rFonts w:hint="eastAsia" w:ascii="仿宋_GB2312" w:hAnsi="宋体" w:eastAsia="仿宋_GB2312"/>
          <w:lang w:eastAsia="zh-CN"/>
        </w:rPr>
        <w:t>香梅</w:t>
      </w:r>
      <w:r>
        <w:rPr>
          <w:rFonts w:hint="eastAsia" w:ascii="仿宋_GB2312" w:hAnsi="宋体" w:eastAsia="仿宋_GB2312"/>
        </w:rPr>
        <w:t>学生散发出来的精神气质、</w:t>
      </w:r>
      <w:r>
        <w:rPr>
          <w:rFonts w:hint="eastAsia" w:ascii="仿宋_GB2312" w:hAnsi="宋体" w:eastAsia="仿宋_GB2312"/>
          <w:lang w:eastAsia="zh-CN"/>
        </w:rPr>
        <w:t>“</w:t>
      </w:r>
      <w:r>
        <w:rPr>
          <w:rFonts w:hint="eastAsia" w:ascii="仿宋_GB2312" w:hAnsi="宋体" w:eastAsia="仿宋_GB2312"/>
          <w:lang w:val="en-US" w:eastAsia="zh-CN"/>
        </w:rPr>
        <w:t>三寻”</w:t>
      </w:r>
      <w:r>
        <w:rPr>
          <w:rFonts w:hint="eastAsia" w:ascii="仿宋_GB2312" w:hAnsi="宋体" w:eastAsia="仿宋_GB2312"/>
        </w:rPr>
        <w:t>的校训以及“智慧</w:t>
      </w:r>
      <w:r>
        <w:rPr>
          <w:rFonts w:hint="eastAsia" w:ascii="仿宋_GB2312" w:hAnsi="宋体" w:eastAsia="仿宋_GB2312"/>
          <w:lang w:val="en-US" w:eastAsia="zh-CN"/>
        </w:rPr>
        <w:t>生长</w:t>
      </w:r>
      <w:r>
        <w:rPr>
          <w:rFonts w:hint="eastAsia" w:ascii="仿宋_GB2312" w:hAnsi="宋体" w:eastAsia="仿宋_GB2312"/>
        </w:rPr>
        <w:t>教育”对学生的目标要求，培养拥有阳光情怀、创意思维、敏行品质、独特视界的当代儿童。</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第二十九条</w:t>
      </w:r>
      <w:r>
        <w:rPr>
          <w:rFonts w:ascii="仿宋_GB2312" w:hAnsi="宋体" w:eastAsia="仿宋_GB2312"/>
        </w:rPr>
        <w:t xml:space="preserve">  </w:t>
      </w:r>
      <w:r>
        <w:rPr>
          <w:rFonts w:hint="eastAsia" w:ascii="仿宋_GB2312" w:hAnsi="宋体" w:eastAsia="仿宋_GB2312"/>
        </w:rPr>
        <w:t>阳光情怀。是指乐观向上、朝气蓬勃的积极状态；天真烂漫、纯净温暖的高贵气质；和善友好、合作分享的优秀品质；普遍关心、勇敢担当的精神境界。</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第三十条</w:t>
      </w:r>
      <w:r>
        <w:rPr>
          <w:rFonts w:ascii="仿宋_GB2312" w:hAnsi="宋体" w:eastAsia="仿宋_GB2312"/>
        </w:rPr>
        <w:t xml:space="preserve">  </w:t>
      </w:r>
      <w:r>
        <w:rPr>
          <w:rFonts w:hint="eastAsia" w:ascii="仿宋_GB2312" w:hAnsi="宋体" w:eastAsia="仿宋_GB2312"/>
        </w:rPr>
        <w:t>创意思维。是指不盲从权威，不固执偏见，不传统守旧，对新事物充满好奇与探索的欲望，对新思想怀有豁达与包容的胸怀，勤于思考、敢于质疑、勇于批判、善于创新，在不断的求异求变中找寻新的生命意义。</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第三十一条</w:t>
      </w:r>
      <w:r>
        <w:rPr>
          <w:rFonts w:ascii="仿宋_GB2312" w:hAnsi="宋体" w:eastAsia="仿宋_GB2312"/>
        </w:rPr>
        <w:t xml:space="preserve">  </w:t>
      </w:r>
      <w:r>
        <w:rPr>
          <w:rFonts w:hint="eastAsia" w:ascii="仿宋_GB2312" w:hAnsi="宋体" w:eastAsia="仿宋_GB2312"/>
        </w:rPr>
        <w:t>敏行品质。是指不夸夸其谈，不天马行空，不虚幻空想，而是知行结合，将所学所得运用到实践中去，以行动为载体勉力修身，增长经验，增强本领，提高才干，在自我价值不断得以彰显的过程中，主动地关怀他人，志愿地服务社会。</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第三十二条</w:t>
      </w:r>
      <w:r>
        <w:rPr>
          <w:rFonts w:ascii="黑体" w:hAnsi="黑体" w:eastAsia="黑体"/>
          <w:color w:val="000000"/>
        </w:rPr>
        <w:t xml:space="preserve"> </w:t>
      </w:r>
      <w:r>
        <w:rPr>
          <w:rFonts w:ascii="仿宋_GB2312" w:hAnsi="宋体" w:eastAsia="仿宋_GB2312"/>
        </w:rPr>
        <w:t xml:space="preserve"> </w:t>
      </w:r>
      <w:r>
        <w:rPr>
          <w:rFonts w:hint="eastAsia" w:ascii="仿宋_GB2312" w:hAnsi="宋体" w:eastAsia="仿宋_GB2312"/>
        </w:rPr>
        <w:t>独特视界。是指有坚守自我而不随波逐流的独立精神；有自信昂扬而不平庸乏味的鲜明个性；有品味独特而不模仿跟风的生活方式；有身心和谐而不偏激极端的完善人格。</w:t>
      </w:r>
    </w:p>
    <w:p>
      <w:pPr>
        <w:pStyle w:val="5"/>
        <w:spacing w:before="0" w:beforeAutospacing="0" w:afterLines="50" w:afterAutospacing="0" w:line="360" w:lineRule="auto"/>
        <w:jc w:val="center"/>
        <w:rPr>
          <w:rFonts w:ascii="Calibri" w:hAnsi="Calibri"/>
          <w:b/>
          <w:sz w:val="28"/>
          <w:szCs w:val="28"/>
        </w:rPr>
      </w:pPr>
      <w:r>
        <w:rPr>
          <w:rFonts w:hint="eastAsia" w:ascii="Calibri" w:hAnsi="Calibri"/>
          <w:b/>
          <w:sz w:val="28"/>
          <w:szCs w:val="28"/>
        </w:rPr>
        <w:t>第七章</w:t>
      </w:r>
      <w:r>
        <w:rPr>
          <w:sz w:val="28"/>
          <w:szCs w:val="28"/>
        </w:rPr>
        <w:t xml:space="preserve"> </w:t>
      </w:r>
      <w:r>
        <w:rPr>
          <w:rFonts w:hint="eastAsia" w:ascii="Calibri" w:hAnsi="Calibri"/>
          <w:b/>
          <w:sz w:val="28"/>
          <w:szCs w:val="28"/>
        </w:rPr>
        <w:t>教师</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第三十三条</w:t>
      </w:r>
      <w:r>
        <w:rPr>
          <w:rFonts w:ascii="仿宋_GB2312" w:hAnsi="宋体" w:eastAsia="仿宋_GB2312"/>
        </w:rPr>
        <w:t xml:space="preserve">  </w:t>
      </w:r>
      <w:r>
        <w:rPr>
          <w:rFonts w:hint="eastAsia" w:ascii="仿宋_GB2312" w:hAnsi="宋体" w:eastAsia="仿宋_GB2312"/>
        </w:rPr>
        <w:t>教师的道德修养及素质水平决定“智慧</w:t>
      </w:r>
      <w:r>
        <w:rPr>
          <w:rFonts w:hint="eastAsia" w:ascii="仿宋_GB2312" w:hAnsi="宋体" w:eastAsia="仿宋_GB2312"/>
          <w:lang w:val="en-US" w:eastAsia="zh-CN"/>
        </w:rPr>
        <w:t>生长</w:t>
      </w:r>
      <w:r>
        <w:rPr>
          <w:rFonts w:hint="eastAsia" w:ascii="仿宋_GB2312" w:hAnsi="宋体" w:eastAsia="仿宋_GB2312"/>
        </w:rPr>
        <w:t>教育”的实现，</w:t>
      </w:r>
      <w:r>
        <w:rPr>
          <w:rFonts w:hint="eastAsia" w:ascii="仿宋_GB2312" w:hAnsi="宋体" w:eastAsia="仿宋_GB2312"/>
          <w:lang w:val="en-US" w:eastAsia="zh-CN"/>
        </w:rPr>
        <w:t>香梅</w:t>
      </w:r>
      <w:r>
        <w:rPr>
          <w:rFonts w:hint="eastAsia" w:ascii="仿宋_GB2312" w:hAnsi="宋体" w:eastAsia="仿宋_GB2312"/>
        </w:rPr>
        <w:t>教师的形象定位为“尚学至范”。</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第三十四条</w:t>
      </w:r>
      <w:r>
        <w:rPr>
          <w:rFonts w:ascii="黑体" w:hAnsi="黑体" w:eastAsia="黑体"/>
          <w:color w:val="000000"/>
        </w:rPr>
        <w:t xml:space="preserve"> </w:t>
      </w:r>
      <w:r>
        <w:rPr>
          <w:rFonts w:ascii="仿宋_GB2312" w:hAnsi="宋体" w:eastAsia="仿宋_GB2312"/>
        </w:rPr>
        <w:t xml:space="preserve"> </w:t>
      </w:r>
      <w:r>
        <w:rPr>
          <w:rFonts w:hint="eastAsia" w:ascii="仿宋_GB2312" w:hAnsi="宋体" w:eastAsia="仿宋_GB2312"/>
        </w:rPr>
        <w:t>“尚学至范”首先指教师尊重教育、尊重知识，对教育与知识始终怀有一颗敬畏之心，并始终葆有一颗积极向上的治学之心。</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第三十五条</w:t>
      </w:r>
      <w:r>
        <w:rPr>
          <w:rFonts w:ascii="仿宋_GB2312" w:hAnsi="宋体" w:eastAsia="仿宋_GB2312"/>
        </w:rPr>
        <w:t xml:space="preserve">  </w:t>
      </w:r>
      <w:r>
        <w:rPr>
          <w:rFonts w:hint="eastAsia" w:ascii="仿宋_GB2312" w:hAnsi="宋体" w:eastAsia="仿宋_GB2312"/>
        </w:rPr>
        <w:t>其次，教师不仅爱学习、想学习，还能在</w:t>
      </w:r>
      <w:r>
        <w:rPr>
          <w:rFonts w:hint="eastAsia" w:ascii="仿宋_GB2312" w:hAnsi="宋体" w:eastAsia="仿宋_GB2312"/>
          <w:lang w:val="en-US" w:eastAsia="zh-CN"/>
        </w:rPr>
        <w:t>解放</w:t>
      </w:r>
      <w:r>
        <w:rPr>
          <w:rFonts w:hint="eastAsia" w:ascii="仿宋_GB2312" w:hAnsi="宋体" w:eastAsia="仿宋_GB2312"/>
        </w:rPr>
        <w:t>自己的双手、头脑与心灵的过程中学会学习，并将学习变为主体的真实需要与内在习惯。</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第三十六条</w:t>
      </w:r>
      <w:r>
        <w:rPr>
          <w:rFonts w:ascii="仿宋_GB2312" w:hAnsi="宋体" w:eastAsia="仿宋_GB2312"/>
        </w:rPr>
        <w:t xml:space="preserve">  </w:t>
      </w:r>
      <w:r>
        <w:rPr>
          <w:rFonts w:hint="eastAsia" w:ascii="仿宋_GB2312" w:hAnsi="宋体" w:eastAsia="仿宋_GB2312"/>
        </w:rPr>
        <w:t>第三，教师要成为学生学习的典范，并善于将自身的学习力转化为引领、指导并服务学生学习的教育教学能力，从而助推学生的成长。</w:t>
      </w:r>
    </w:p>
    <w:p>
      <w:pPr>
        <w:pStyle w:val="5"/>
        <w:spacing w:before="0" w:beforeAutospacing="0" w:afterLines="50" w:afterAutospacing="0" w:line="360" w:lineRule="auto"/>
        <w:rPr>
          <w:rFonts w:ascii="Calibri" w:hAnsi="Calibri"/>
          <w:b/>
          <w:sz w:val="28"/>
          <w:szCs w:val="28"/>
        </w:rPr>
      </w:pPr>
    </w:p>
    <w:p>
      <w:pPr>
        <w:pStyle w:val="5"/>
        <w:spacing w:before="0" w:beforeAutospacing="0" w:afterLines="50" w:afterAutospacing="0" w:line="360" w:lineRule="auto"/>
        <w:ind w:firstLine="2923" w:firstLineChars="1040"/>
        <w:rPr>
          <w:rFonts w:cs="微软雅黑"/>
          <w:b/>
          <w:sz w:val="28"/>
          <w:szCs w:val="28"/>
        </w:rPr>
      </w:pPr>
      <w:r>
        <w:rPr>
          <w:rFonts w:hint="eastAsia" w:cs="微软雅黑"/>
          <w:b/>
          <w:sz w:val="28"/>
          <w:szCs w:val="28"/>
        </w:rPr>
        <w:t>第八章</w:t>
      </w:r>
      <w:r>
        <w:rPr>
          <w:rFonts w:cs="微软雅黑"/>
          <w:b/>
          <w:sz w:val="28"/>
          <w:szCs w:val="28"/>
        </w:rPr>
        <w:t xml:space="preserve">    </w:t>
      </w:r>
      <w:r>
        <w:rPr>
          <w:rFonts w:hint="eastAsia" w:cs="微软雅黑"/>
          <w:b/>
          <w:sz w:val="28"/>
          <w:szCs w:val="28"/>
        </w:rPr>
        <w:t>家校、社会协作</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第三十七条</w:t>
      </w:r>
      <w:r>
        <w:rPr>
          <w:rFonts w:ascii="仿宋_GB2312" w:hAnsi="宋体" w:eastAsia="仿宋_GB2312"/>
        </w:rPr>
        <w:t xml:space="preserve"> </w:t>
      </w:r>
      <w:r>
        <w:rPr>
          <w:rFonts w:hint="eastAsia" w:ascii="仿宋_GB2312" w:hAnsi="宋体" w:eastAsia="仿宋_GB2312"/>
        </w:rPr>
        <w:t>要对家长“布道”，通过每年两次的家校携手谋发展活动、校园网、微信公众号等，将学校的主流价值观传递给家长，培育</w:t>
      </w:r>
      <w:r>
        <w:rPr>
          <w:rFonts w:hint="eastAsia" w:ascii="仿宋_GB2312" w:hAnsi="宋体" w:eastAsia="仿宋_GB2312"/>
          <w:lang w:val="en-US" w:eastAsia="zh-CN"/>
        </w:rPr>
        <w:t>香梅</w:t>
      </w:r>
      <w:r>
        <w:rPr>
          <w:rFonts w:hint="eastAsia" w:ascii="仿宋_GB2312" w:hAnsi="宋体" w:eastAsia="仿宋_GB2312"/>
        </w:rPr>
        <w:t>的家长，以求共鸣与共振。</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第三十八条</w:t>
      </w:r>
      <w:r>
        <w:rPr>
          <w:rFonts w:ascii="仿宋_GB2312" w:hAnsi="宋体" w:eastAsia="仿宋_GB2312"/>
        </w:rPr>
        <w:t xml:space="preserve"> </w:t>
      </w:r>
      <w:r>
        <w:rPr>
          <w:rFonts w:hint="eastAsia" w:ascii="仿宋_GB2312" w:hAnsi="宋体" w:eastAsia="仿宋_GB2312"/>
        </w:rPr>
        <w:t>通过家委会、班委会等路径，让家长参与学校管理，充分发挥其参谋、监督、桥梁、润滑的作用，形成家校共治共管的局面。</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第三十九条</w:t>
      </w:r>
      <w:r>
        <w:rPr>
          <w:rFonts w:ascii="仿宋_GB2312" w:hAnsi="宋体" w:eastAsia="仿宋_GB2312"/>
        </w:rPr>
        <w:t xml:space="preserve"> </w:t>
      </w:r>
      <w:r>
        <w:rPr>
          <w:rFonts w:hint="eastAsia" w:ascii="仿宋_GB2312" w:hAnsi="宋体" w:eastAsia="仿宋_GB2312"/>
        </w:rPr>
        <w:t>学校根据教育教学需要，聘请兼职教师和校外学生辅导员。学校建立德育、科普、法制、社区等各类教育基地，定期组织开展校外教育活动。学校配合社区开放校内文化设施和体育场地。</w:t>
      </w:r>
    </w:p>
    <w:p>
      <w:pPr>
        <w:pStyle w:val="5"/>
        <w:shd w:val="clear" w:color="auto" w:fill="FFFFFF"/>
        <w:spacing w:afterLines="50" w:afterAutospacing="0" w:line="495" w:lineRule="atLeast"/>
        <w:ind w:firstLine="2991" w:firstLineChars="1064"/>
        <w:rPr>
          <w:rFonts w:ascii="Verdana" w:hAnsi="Verdana"/>
          <w:b/>
          <w:color w:val="525252"/>
          <w:sz w:val="28"/>
          <w:szCs w:val="28"/>
        </w:rPr>
      </w:pPr>
      <w:r>
        <w:rPr>
          <w:rFonts w:hint="eastAsia"/>
          <w:b/>
          <w:color w:val="000000"/>
          <w:sz w:val="28"/>
          <w:szCs w:val="28"/>
        </w:rPr>
        <w:t>第九章</w:t>
      </w:r>
      <w:r>
        <w:rPr>
          <w:b/>
          <w:color w:val="000000"/>
          <w:sz w:val="28"/>
          <w:szCs w:val="28"/>
        </w:rPr>
        <w:t xml:space="preserve">    </w:t>
      </w:r>
      <w:r>
        <w:rPr>
          <w:rFonts w:hint="eastAsia"/>
          <w:b/>
          <w:color w:val="000000"/>
          <w:sz w:val="28"/>
          <w:szCs w:val="28"/>
        </w:rPr>
        <w:t>附则</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第四十条</w:t>
      </w:r>
      <w:r>
        <w:rPr>
          <w:rFonts w:ascii="黑体" w:hAnsi="黑体" w:eastAsia="黑体"/>
          <w:color w:val="000000"/>
        </w:rPr>
        <w:t xml:space="preserve">  </w:t>
      </w:r>
      <w:r>
        <w:rPr>
          <w:rFonts w:hint="eastAsia" w:ascii="仿宋_GB2312" w:hAnsi="宋体" w:eastAsia="仿宋_GB2312"/>
        </w:rPr>
        <w:t>学校建立健全本章程统领下的学校规章制度体系。规章制度的立、改、废均依照民主程序进行。</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第四十一条</w:t>
      </w:r>
      <w:r>
        <w:rPr>
          <w:rFonts w:ascii="仿宋_GB2312" w:hAnsi="宋体" w:eastAsia="仿宋_GB2312"/>
        </w:rPr>
        <w:t xml:space="preserve">  </w:t>
      </w:r>
      <w:r>
        <w:rPr>
          <w:rFonts w:hint="eastAsia" w:ascii="仿宋_GB2312" w:hAnsi="宋体" w:eastAsia="仿宋_GB2312"/>
        </w:rPr>
        <w:t>本章程未尽事宜按照法律法规及上级规范性文件政策执行。如有抵触处，以法律法规及上级规范性文件为准。</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第四十二条</w:t>
      </w:r>
      <w:r>
        <w:rPr>
          <w:rFonts w:ascii="仿宋_GB2312" w:hAnsi="宋体" w:eastAsia="仿宋_GB2312"/>
        </w:rPr>
        <w:t xml:space="preserve">  </w:t>
      </w:r>
      <w:r>
        <w:rPr>
          <w:rFonts w:hint="eastAsia" w:ascii="仿宋_GB2312" w:hAnsi="宋体" w:eastAsia="仿宋_GB2312"/>
        </w:rPr>
        <w:t>本章程修改需由校务委员会或</w:t>
      </w:r>
      <w:r>
        <w:rPr>
          <w:rFonts w:ascii="仿宋_GB2312" w:hAnsi="宋体" w:eastAsia="仿宋_GB2312"/>
        </w:rPr>
        <w:t>1/3</w:t>
      </w:r>
      <w:r>
        <w:rPr>
          <w:rFonts w:hint="eastAsia" w:ascii="仿宋_GB2312" w:hAnsi="宋体" w:eastAsia="仿宋_GB2312"/>
        </w:rPr>
        <w:t>以上教职工代表大会代表提议方可进行。</w:t>
      </w:r>
    </w:p>
    <w:p>
      <w:pPr>
        <w:adjustRightInd w:val="0"/>
        <w:snapToGrid w:val="0"/>
        <w:spacing w:line="440" w:lineRule="exact"/>
        <w:ind w:firstLine="480"/>
        <w:rPr>
          <w:rFonts w:ascii="仿宋_GB2312" w:hAnsi="宋体" w:eastAsia="仿宋_GB2312"/>
        </w:rPr>
      </w:pPr>
      <w:r>
        <w:rPr>
          <w:rFonts w:hint="eastAsia" w:ascii="黑体" w:hAnsi="黑体" w:eastAsia="黑体"/>
          <w:color w:val="000000"/>
        </w:rPr>
        <w:t>第四十三条</w:t>
      </w:r>
      <w:r>
        <w:rPr>
          <w:rFonts w:ascii="仿宋_GB2312" w:hAnsi="宋体" w:eastAsia="仿宋_GB2312"/>
        </w:rPr>
        <w:t xml:space="preserve">  </w:t>
      </w:r>
      <w:r>
        <w:rPr>
          <w:rFonts w:hint="eastAsia" w:ascii="仿宋_GB2312" w:hAnsi="宋体" w:eastAsia="仿宋_GB2312"/>
        </w:rPr>
        <w:t>本章程由校务委员会负责解释。本章程经天宁区教育局核准后正式生效。</w:t>
      </w:r>
    </w:p>
    <w:p>
      <w:pPr>
        <w:adjustRightInd w:val="0"/>
        <w:snapToGrid w:val="0"/>
        <w:spacing w:line="440" w:lineRule="exact"/>
        <w:ind w:firstLine="7800" w:firstLineChars="3250"/>
        <w:rPr>
          <w:rFonts w:ascii="仿宋_GB2312" w:hAnsi="宋体" w:eastAsia="仿宋_GB2312"/>
        </w:rPr>
      </w:pPr>
      <w:r>
        <w:rPr>
          <w:rFonts w:ascii="仿宋_GB2312" w:hAnsi="宋体" w:eastAsia="仿宋_GB2312"/>
        </w:rPr>
        <w:t>2018</w:t>
      </w:r>
      <w:r>
        <w:rPr>
          <w:rFonts w:hint="eastAsia" w:ascii="仿宋_GB2312" w:hAnsi="宋体" w:eastAsia="仿宋_GB2312"/>
        </w:rPr>
        <w:t>年</w:t>
      </w:r>
      <w:r>
        <w:rPr>
          <w:rFonts w:ascii="仿宋_GB2312" w:hAnsi="宋体" w:eastAsia="仿宋_GB2312"/>
        </w:rPr>
        <w:t>3</w:t>
      </w:r>
      <w:r>
        <w:rPr>
          <w:rFonts w:hint="eastAsia" w:ascii="仿宋_GB2312" w:hAnsi="宋体" w:eastAsia="仿宋_GB2312"/>
        </w:rPr>
        <w:t>月</w:t>
      </w:r>
      <w:r>
        <w:rPr>
          <w:rFonts w:ascii="仿宋_GB2312" w:hAnsi="宋体" w:eastAsia="仿宋_GB2312"/>
        </w:rPr>
        <w:t>16</w:t>
      </w:r>
      <w:r>
        <w:rPr>
          <w:rFonts w:hint="eastAsia" w:ascii="仿宋_GB2312" w:hAnsi="宋体" w:eastAsia="仿宋_GB2312"/>
        </w:rPr>
        <w:t>日</w:t>
      </w:r>
    </w:p>
    <w:sectPr>
      <w:headerReference r:id="rId4" w:type="first"/>
      <w:footerReference r:id="rId7" w:type="first"/>
      <w:footerReference r:id="rId5" w:type="default"/>
      <w:headerReference r:id="rId3" w:type="even"/>
      <w:footerReference r:id="rId6" w:type="even"/>
      <w:pgSz w:w="11906" w:h="16838"/>
      <w:pgMar w:top="1134" w:right="1134" w:bottom="1134"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2F9"/>
    <w:rsid w:val="00023980"/>
    <w:rsid w:val="000471AB"/>
    <w:rsid w:val="00050216"/>
    <w:rsid w:val="00051730"/>
    <w:rsid w:val="0007432B"/>
    <w:rsid w:val="00086F34"/>
    <w:rsid w:val="000A67B5"/>
    <w:rsid w:val="000D7633"/>
    <w:rsid w:val="001111E4"/>
    <w:rsid w:val="001113B2"/>
    <w:rsid w:val="001254F0"/>
    <w:rsid w:val="00132850"/>
    <w:rsid w:val="001533DC"/>
    <w:rsid w:val="00153F93"/>
    <w:rsid w:val="00156B46"/>
    <w:rsid w:val="0016349D"/>
    <w:rsid w:val="00184AF8"/>
    <w:rsid w:val="00192181"/>
    <w:rsid w:val="0019615A"/>
    <w:rsid w:val="00196DF2"/>
    <w:rsid w:val="001B1054"/>
    <w:rsid w:val="001F3E3A"/>
    <w:rsid w:val="0021088A"/>
    <w:rsid w:val="00271983"/>
    <w:rsid w:val="00293ED4"/>
    <w:rsid w:val="002A21BE"/>
    <w:rsid w:val="002B548B"/>
    <w:rsid w:val="002E6AF5"/>
    <w:rsid w:val="003065F7"/>
    <w:rsid w:val="00341F6E"/>
    <w:rsid w:val="00366264"/>
    <w:rsid w:val="00366C38"/>
    <w:rsid w:val="00366C5B"/>
    <w:rsid w:val="003A1844"/>
    <w:rsid w:val="003A3360"/>
    <w:rsid w:val="003B1A9C"/>
    <w:rsid w:val="003B5EF3"/>
    <w:rsid w:val="00443508"/>
    <w:rsid w:val="00457058"/>
    <w:rsid w:val="00472CED"/>
    <w:rsid w:val="004733A6"/>
    <w:rsid w:val="004B67FF"/>
    <w:rsid w:val="004D4BBF"/>
    <w:rsid w:val="004E55D8"/>
    <w:rsid w:val="00516EA4"/>
    <w:rsid w:val="00536C64"/>
    <w:rsid w:val="00555A31"/>
    <w:rsid w:val="00573FFE"/>
    <w:rsid w:val="00582A7A"/>
    <w:rsid w:val="00613C37"/>
    <w:rsid w:val="00614DA6"/>
    <w:rsid w:val="006424C9"/>
    <w:rsid w:val="0066223D"/>
    <w:rsid w:val="006C74E8"/>
    <w:rsid w:val="006F7587"/>
    <w:rsid w:val="00722C98"/>
    <w:rsid w:val="0072398D"/>
    <w:rsid w:val="007A4A21"/>
    <w:rsid w:val="007C76FD"/>
    <w:rsid w:val="008046F1"/>
    <w:rsid w:val="00832A27"/>
    <w:rsid w:val="00840217"/>
    <w:rsid w:val="008622E4"/>
    <w:rsid w:val="00866349"/>
    <w:rsid w:val="008C5DB2"/>
    <w:rsid w:val="00901027"/>
    <w:rsid w:val="00902CC2"/>
    <w:rsid w:val="009139C3"/>
    <w:rsid w:val="00941BF6"/>
    <w:rsid w:val="00957E60"/>
    <w:rsid w:val="00960F4A"/>
    <w:rsid w:val="009A0E78"/>
    <w:rsid w:val="009A7133"/>
    <w:rsid w:val="009B06D6"/>
    <w:rsid w:val="009B22CE"/>
    <w:rsid w:val="009D50C2"/>
    <w:rsid w:val="009D5720"/>
    <w:rsid w:val="00A04200"/>
    <w:rsid w:val="00A06805"/>
    <w:rsid w:val="00A265FB"/>
    <w:rsid w:val="00A65759"/>
    <w:rsid w:val="00A73403"/>
    <w:rsid w:val="00A7431F"/>
    <w:rsid w:val="00AD7C76"/>
    <w:rsid w:val="00AE662C"/>
    <w:rsid w:val="00B16EE4"/>
    <w:rsid w:val="00B45E65"/>
    <w:rsid w:val="00B513AA"/>
    <w:rsid w:val="00B66D51"/>
    <w:rsid w:val="00BC7BDF"/>
    <w:rsid w:val="00BD4B9C"/>
    <w:rsid w:val="00BF0ED2"/>
    <w:rsid w:val="00BF78CD"/>
    <w:rsid w:val="00C0502B"/>
    <w:rsid w:val="00C2239A"/>
    <w:rsid w:val="00C53624"/>
    <w:rsid w:val="00C629D2"/>
    <w:rsid w:val="00CD6C75"/>
    <w:rsid w:val="00CE0879"/>
    <w:rsid w:val="00CF4715"/>
    <w:rsid w:val="00D157DC"/>
    <w:rsid w:val="00D23887"/>
    <w:rsid w:val="00D31592"/>
    <w:rsid w:val="00D4208A"/>
    <w:rsid w:val="00DC6162"/>
    <w:rsid w:val="00DE2193"/>
    <w:rsid w:val="00DE34FF"/>
    <w:rsid w:val="00DE59D0"/>
    <w:rsid w:val="00E162F9"/>
    <w:rsid w:val="00EA290B"/>
    <w:rsid w:val="00ED209C"/>
    <w:rsid w:val="00EF1245"/>
    <w:rsid w:val="00EF7B5D"/>
    <w:rsid w:val="00F224E5"/>
    <w:rsid w:val="00F257F6"/>
    <w:rsid w:val="00F46C9F"/>
    <w:rsid w:val="00F72E4A"/>
    <w:rsid w:val="00F82CEB"/>
    <w:rsid w:val="00F87BB8"/>
    <w:rsid w:val="00F972EB"/>
    <w:rsid w:val="00FC38BD"/>
    <w:rsid w:val="02500BEE"/>
    <w:rsid w:val="02CA4C75"/>
    <w:rsid w:val="0D1E7C2B"/>
    <w:rsid w:val="10212F9E"/>
    <w:rsid w:val="12032C2E"/>
    <w:rsid w:val="15F22907"/>
    <w:rsid w:val="27E34A6E"/>
    <w:rsid w:val="2BF83392"/>
    <w:rsid w:val="2C931359"/>
    <w:rsid w:val="2FB956F0"/>
    <w:rsid w:val="31713851"/>
    <w:rsid w:val="320E0992"/>
    <w:rsid w:val="33141567"/>
    <w:rsid w:val="34495899"/>
    <w:rsid w:val="363E6534"/>
    <w:rsid w:val="4A6F0F11"/>
    <w:rsid w:val="5206340A"/>
    <w:rsid w:val="56993B07"/>
    <w:rsid w:val="626C1488"/>
    <w:rsid w:val="6B037F97"/>
    <w:rsid w:val="724A6A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200" w:firstLineChars="200"/>
      <w:jc w:val="both"/>
    </w:pPr>
    <w:rPr>
      <w:rFonts w:ascii="Calibri" w:hAnsi="Calibri" w:eastAsia="宋体" w:cs="Times New Roman"/>
      <w:kern w:val="2"/>
      <w:sz w:val="24"/>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pPr>
      <w:spacing w:line="240" w:lineRule="auto"/>
    </w:pPr>
    <w:rPr>
      <w:sz w:val="18"/>
      <w:szCs w:val="18"/>
    </w:rPr>
  </w:style>
  <w:style w:type="paragraph" w:styleId="3">
    <w:name w:val="footer"/>
    <w:basedOn w:val="1"/>
    <w:link w:val="11"/>
    <w:semiHidden/>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character" w:styleId="8">
    <w:name w:val="Strong"/>
    <w:basedOn w:val="7"/>
    <w:qFormat/>
    <w:uiPriority w:val="99"/>
    <w:rPr>
      <w:rFonts w:cs="Times New Roman"/>
      <w:b/>
      <w:bCs/>
    </w:rPr>
  </w:style>
  <w:style w:type="character" w:styleId="9">
    <w:name w:val="Hyperlink"/>
    <w:basedOn w:val="7"/>
    <w:qFormat/>
    <w:uiPriority w:val="99"/>
    <w:rPr>
      <w:rFonts w:cs="Times New Roman"/>
      <w:color w:val="0000FF"/>
      <w:u w:val="single"/>
    </w:rPr>
  </w:style>
  <w:style w:type="character" w:customStyle="1" w:styleId="10">
    <w:name w:val="Balloon Text Char"/>
    <w:basedOn w:val="7"/>
    <w:link w:val="2"/>
    <w:semiHidden/>
    <w:qFormat/>
    <w:locked/>
    <w:uiPriority w:val="99"/>
    <w:rPr>
      <w:rFonts w:cs="Times New Roman"/>
      <w:sz w:val="18"/>
      <w:szCs w:val="18"/>
    </w:rPr>
  </w:style>
  <w:style w:type="character" w:customStyle="1" w:styleId="11">
    <w:name w:val="Footer Char"/>
    <w:basedOn w:val="7"/>
    <w:link w:val="3"/>
    <w:semiHidden/>
    <w:qFormat/>
    <w:locked/>
    <w:uiPriority w:val="99"/>
    <w:rPr>
      <w:rFonts w:cs="Times New Roman"/>
      <w:sz w:val="18"/>
      <w:szCs w:val="18"/>
    </w:rPr>
  </w:style>
  <w:style w:type="character" w:customStyle="1" w:styleId="12">
    <w:name w:val="Header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656</Words>
  <Characters>3741</Characters>
  <Lines>0</Lines>
  <Paragraphs>0</Paragraphs>
  <TotalTime>75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2018-07-13T03:50:00Z</dcterms:created>
  <dc:creator>admin</dc:creator>
  <cp:lastModifiedBy>ʕ •ᴥ•ʔ</cp:lastModifiedBy>
  <dcterms:modified xsi:type="dcterms:W3CDTF">2020-05-05T01:40:58Z</dcterms:modified>
  <dc:title>常州市解放路小学教育集团章程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