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全息阅读——通过阅读的教育”学术论坛</w:t>
      </w:r>
      <w:bookmarkStart w:id="0" w:name="_GoBack"/>
      <w:bookmarkEnd w:id="0"/>
    </w:p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——全息阅读工作室第四次活动安排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21-22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二、活动方式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“2029学校”CCtalk线上教育平台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890270" cy="876300"/>
            <wp:effectExtent l="0" t="0" r="5080" b="0"/>
            <wp:docPr id="1" name="图片 1" descr="全息阅读学术论坛“2029学校”CCtalk直播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息阅读学术论坛“2029学校”CCtalk直播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扫码参与</w:t>
      </w:r>
    </w:p>
    <w:p>
      <w:pPr>
        <w:spacing w:line="360" w:lineRule="auto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主题：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“全息阅读——通过阅读的教育”学术论坛教师阅读篇+学生阅读篇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90"/>
        <w:gridCol w:w="365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目</w:t>
            </w:r>
          </w:p>
        </w:tc>
        <w:tc>
          <w:tcPr>
            <w:tcW w:w="3652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求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论坛：教师阅读与专业发展</w:t>
            </w:r>
          </w:p>
        </w:tc>
        <w:tc>
          <w:tcPr>
            <w:tcW w:w="3652" w:type="dxa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顶层设计：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全息阅读，赋能教师专业发展 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lang w:val="en-US" w:eastAsia="zh-CN"/>
              </w:rPr>
              <w:t>求原书吧，一个书香弥漫的地方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云伴读，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勾勒教师阅读新图景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阅读的逻辑：这个时代我们如何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悦读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黄新恬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（分享+报道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2" w:type="dxa"/>
            <w:vAlign w:val="top"/>
          </w:tcPr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360" w:lineRule="auto"/>
              <w:ind w:leftChars="0" w:right="0" w:rightChars="0"/>
              <w:jc w:val="left"/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视角：</w:t>
            </w:r>
            <w:r>
              <w:rPr>
                <w:rFonts w:hint="eastAsia" w:ascii="方正姚体" w:hAnsi="方正姚体" w:eastAsia="方正姚体" w:cs="方正姚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阅读，让教师</w:t>
            </w:r>
            <w:r>
              <w:rPr>
                <w:rFonts w:hint="default" w:ascii="方正姚体" w:hAnsi="方正姚体" w:eastAsia="方正姚体" w:cs="方正姚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过幸福的教育生活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论坛：儿童阅读与素养发展</w:t>
            </w:r>
          </w:p>
        </w:tc>
        <w:tc>
          <w:tcPr>
            <w:tcW w:w="36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1.顶层设计：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全息阅读，创新儿童语文学习方式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/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年级阅读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让阅读真实发生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班级阅读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做阅读的敲门人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宋体" w:hAnsi="宋体" w:eastAsia="宋体" w:cs="宋体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4.阅读同盟：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打开阅读大地图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一所乡村阅读站的四季花开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阅读中我们结伴而行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范玉婷主持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秦嘉乐分享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视角：</w:t>
            </w:r>
            <w:r>
              <w:rPr>
                <w:rFonts w:hint="eastAsia" w:ascii="方正姚体" w:hAnsi="方正姚体" w:eastAsia="方正姚体" w:cs="方正姚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让阅读像呼吸一样自然</w:t>
            </w:r>
          </w:p>
        </w:tc>
        <w:tc>
          <w:tcPr>
            <w:tcW w:w="2131" w:type="dxa"/>
            <w:vMerge w:val="continue"/>
            <w:tcBorders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spacing w:line="360" w:lineRule="auto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五、学习要求：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成员全体参与学习，通过语文钉钉群签到和分享学习感言。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7247"/>
    <w:multiLevelType w:val="singleLevel"/>
    <w:tmpl w:val="039572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4E437F"/>
    <w:multiLevelType w:val="singleLevel"/>
    <w:tmpl w:val="464E437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B478A"/>
    <w:rsid w:val="4A9C0E48"/>
    <w:rsid w:val="4DEB478A"/>
    <w:rsid w:val="4F9C19B2"/>
    <w:rsid w:val="5AC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2019-12-17T01:37:00Z</dcterms:created>
  <dc:creator>Administrator</dc:creator>
  <cp:lastModifiedBy>奚</cp:lastModifiedBy>
  <dcterms:modified xsi:type="dcterms:W3CDTF">2020-04-22T04:48:29Z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