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把握教学进度质量 助力线上线下</w:t>
      </w:r>
      <w:r>
        <w:rPr>
          <w:rFonts w:hint="eastAsia" w:ascii="黑体" w:hAnsi="黑体" w:eastAsia="黑体"/>
          <w:sz w:val="32"/>
          <w:szCs w:val="32"/>
          <w:lang w:eastAsia="zh-CN"/>
        </w:rPr>
        <w:t>衔接</w:t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龙虎塘实验小学数学学科第一周教研活动</w:t>
      </w:r>
      <w:bookmarkStart w:id="0" w:name="_GoBack"/>
      <w:bookmarkEnd w:id="0"/>
    </w:p>
    <w:p>
      <w:pPr>
        <w:ind w:firstLine="46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场突如其来的疫情防控，学生毫无预兆的线上学习，家长史无前例的居家陪伴······这段时间演绎着无数的故事，注定是一个难忘的假期。目前疫情持续向好，翘首以盼的开学脚步已然来临；开学了，许多困难必定迎面而来，最为纠结的莫过于——线上线下教学如何有效衔接？怎样把握教学进度与质量两者间的关系？4月14日下午，龙虎塘实验小学数学组教师齐聚线上，开展研讨活动。</w:t>
      </w:r>
    </w:p>
    <w:p>
      <w:pPr>
        <w:ind w:firstLine="46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数学学科责任人周剑主任围绕“安全防控、有序教学”这一主题对假期线上导学工作进行总结，对现阶段的线下学习工作进行布置。</w:t>
      </w:r>
    </w:p>
    <w:p>
      <w:pPr>
        <w:ind w:firstLine="46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一，坚持安全第一的原则，提高思想政治认识，分清现阶段防疫和教学的主次关系。第二，师生平和心境，教师保持积极的教学心态，学生从居家学习状态转换到正常的校园学习状态。第三，教师要摸清学生底细找出问题，做好学科知识内容、教学方式等衔接工作。厘清衔接起点，教师要提前梳理线上学习期间每节课的学习笔记，找出微视频讲课疏漏的地方；开展线上学习诊断性评估，教师利用平台数据、调查问卷、访谈交流、作业反馈等，了解学生的学习效果；针对学生共性和个性问题，做好查漏补缺工作。明晰衔接内容，教师关注知识内容、实践训练和教学方式的延承。分层衔接策略，做好学段分层、内容分层、练习分层和辅导分层等工作。第四，学生返校后，教师上好开学第一课，可以是立德树人的思政课、疫情防控的科普课，也可以是学生成才励志课、正能量传递课。</w:t>
      </w:r>
    </w:p>
    <w:p>
      <w:pPr>
        <w:ind w:firstLine="46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随后，倪敏主任总结本次活动，希望教师在充分了解学生线上学习效果的前提下，教研组抱团制定教学计划，合理把握教学进度，确保教学质量。</w:t>
      </w:r>
    </w:p>
    <w:p>
      <w:pPr>
        <w:ind w:firstLine="46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总之，这场疫情灾难给了我们弥补生命教育一课的机会，线上学习让学生自主学习潜能得到充分挖掘。作为老师，我们一定要把握疫情后线上线下教学衔接的主动性和有效性，把坏事变好事。</w:t>
      </w:r>
    </w:p>
    <w:p>
      <w:pPr>
        <w:ind w:firstLine="465"/>
        <w:jc w:val="righ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（撰稿：周剑；摄像：各教研组；审核：周剑）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7F40"/>
    <w:rsid w:val="00044F72"/>
    <w:rsid w:val="002C6E51"/>
    <w:rsid w:val="00323B43"/>
    <w:rsid w:val="003A7F40"/>
    <w:rsid w:val="003D37D8"/>
    <w:rsid w:val="004358AB"/>
    <w:rsid w:val="006761DA"/>
    <w:rsid w:val="007334E4"/>
    <w:rsid w:val="008B7726"/>
    <w:rsid w:val="00A50A11"/>
    <w:rsid w:val="00DB7509"/>
    <w:rsid w:val="00F14E0A"/>
    <w:rsid w:val="405E0EB2"/>
    <w:rsid w:val="767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93</TotalTime>
  <ScaleCrop>false</ScaleCrop>
  <LinksUpToDate>false</LinksUpToDate>
  <CharactersWithSpaces>769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2020-04-14T06:18:00Z</dcterms:created>
  <dc:creator>XTJY</dc:creator>
  <cp:lastModifiedBy>周剑</cp:lastModifiedBy>
  <dcterms:modified xsi:type="dcterms:W3CDTF">2020-04-15T00:40:33Z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