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直线走，对准目标走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认知目标：能知道沿直线走或对准标志物走的动作概念，知道怎样走路线最短。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技能目标：正确掌握直线走和对准目标走的方法。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情感目标：能遵守课堂纪律并在练习过程中表现出团结互助的集体主义精神。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</w:rPr>
              <w:t>能用正确的动作走到目标点。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/>
              </w:rPr>
              <w:t>在走时不绕远不走弧线或“</w:t>
            </w:r>
            <w:r>
              <w:t>S</w:t>
            </w:r>
            <w:r>
              <w:rPr>
                <w:rFonts w:hint="eastAsia"/>
              </w:rPr>
              <w:t>”线。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414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直线走，对准目标走。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教师带领学生体验直线走、S型走。</w:t>
            </w:r>
          </w:p>
          <w:p>
            <w:pPr>
              <w:ind w:left="36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2、教师讲解并示范直线走和对准目标走的动作要领。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要求：用最短的距离，直线前进。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3、组织学生采用不同方式做对准目标走的练习。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4、组织学生比一比，看那一组对准目标走做的最快、最好。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学生自主</w:t>
            </w:r>
            <w:r>
              <w:rPr>
                <w:rFonts w:hint="eastAsia"/>
                <w:sz w:val="24"/>
              </w:rPr>
              <w:t>体验直线走、S型走。</w:t>
            </w:r>
          </w:p>
          <w:p>
            <w:pPr>
              <w:ind w:left="360"/>
              <w:rPr>
                <w:sz w:val="24"/>
              </w:rPr>
            </w:pPr>
          </w:p>
          <w:p>
            <w:pPr>
              <w:ind w:left="360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学生集体认真听、看教师讲解示范的直线走和对准目标走。</w:t>
            </w:r>
          </w:p>
          <w:p>
            <w:pPr>
              <w:pStyle w:val="6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学生自主或小组进行不同形式的对准目标走。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4、学生分小组练习并相互指导，比一比谁走的最快、最好。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3至4次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二、游戏：</w:t>
            </w:r>
            <w:r>
              <w:rPr>
                <w:rFonts w:hint="eastAsia"/>
                <w:sz w:val="24"/>
              </w:rPr>
              <w:t>换物快走。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1、教师讲解游戏的方法和规则。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2、教师演示游戏的玩法。</w:t>
            </w:r>
          </w:p>
          <w:p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/>
          <w:p/>
          <w:p/>
          <w:p/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、学生</w:t>
            </w:r>
            <w:r>
              <w:rPr>
                <w:rFonts w:hint="eastAsia"/>
                <w:sz w:val="24"/>
              </w:rPr>
              <w:t>认真听教师的讲解，了解游戏规则和要求。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、学生集体认真观察示范，能记住几种玩法。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3、学生们分小组进行游戏，互相合作帮助。</w:t>
            </w:r>
          </w:p>
          <w:p/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37" o:spid="_x0000_s1037" o:spt="32" type="#_x0000_t32" style="position:absolute;left:0pt;flip:x;margin-left:24.85pt;margin-top:2.3pt;height:24.15pt;width:0.75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38" o:spid="_x0000_s1038" o:spt="32" type="#_x0000_t32" style="position:absolute;left:0pt;flip:x;margin-left:38.95pt;margin-top:2.2pt;height:24.15pt;width:0.75pt;z-index:251660288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36" o:spid="_x0000_s1036" o:spt="32" type="#_x0000_t32" style="position:absolute;left:0pt;flip:x;margin-left:13pt;margin-top:2.2pt;height:24.15pt;width:0.75pt;z-index:25165824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35" o:spid="_x0000_s1035" o:spt="32" type="#_x0000_t32" style="position:absolute;left:0pt;flip:x;margin-left:1.6pt;margin-top:2.15pt;height:24.15pt;width:0.75pt;z-index:251657216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0" o:spid="_x0000_s1030" o:spt="5" type="#_x0000_t5" style="position:absolute;left:0pt;margin-left:47.95pt;margin-top:9.75pt;height:13.3pt;width:13.85pt;z-index:25165516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* * * </w:t>
            </w:r>
            <w:r>
              <w:rPr>
                <w:rFonts w:ascii="宋体" w:cs="宋体"/>
                <w:kern w:val="0"/>
                <w:sz w:val="24"/>
              </w:rPr>
              <w:pict>
                <v:shape id="_x0000_s1039" o:spid="_x0000_s1039" o:spt="32" type="#_x0000_t32" style="position:absolute;left:0pt;margin-left:-2.75pt;margin-top:1.75pt;height:0pt;width:50.8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cs="宋体"/>
                <w:kern w:val="0"/>
                <w:sz w:val="24"/>
              </w:rPr>
              <w:t>*</w:t>
            </w: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/>
          <w:p/>
          <w:p/>
          <w:p>
            <w:pPr>
              <w:rPr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r>
              <w:rPr>
                <w:rFonts w:hint="eastAsia"/>
                <w:sz w:val="24"/>
              </w:rPr>
              <w:t>3、学生们与教师互道再见。</w:t>
            </w:r>
          </w:p>
          <w:p/>
          <w:p/>
          <w:p/>
          <w:p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40" o:spid="_x0000_s1040" o:spt="5" type="#_x0000_t5" style="position:absolute;left:0pt;margin-left:23.15pt;margin-top:13.75pt;height:7.15pt;width:10.5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操场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1E19"/>
    <w:multiLevelType w:val="multilevel"/>
    <w:tmpl w:val="46B41E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D462F1"/>
    <w:multiLevelType w:val="multilevel"/>
    <w:tmpl w:val="6FD462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082B50"/>
    <w:rsid w:val="00151AC1"/>
    <w:rsid w:val="00162F6B"/>
    <w:rsid w:val="00183133"/>
    <w:rsid w:val="00213994"/>
    <w:rsid w:val="002759E7"/>
    <w:rsid w:val="002B5E9D"/>
    <w:rsid w:val="00367B59"/>
    <w:rsid w:val="003B5999"/>
    <w:rsid w:val="006735B0"/>
    <w:rsid w:val="006D4655"/>
    <w:rsid w:val="00740A93"/>
    <w:rsid w:val="007D4BE2"/>
    <w:rsid w:val="00904484"/>
    <w:rsid w:val="00A14A26"/>
    <w:rsid w:val="00A9280B"/>
    <w:rsid w:val="00AF6357"/>
    <w:rsid w:val="00B44894"/>
    <w:rsid w:val="00B527E4"/>
    <w:rsid w:val="00B816F9"/>
    <w:rsid w:val="00BA12DF"/>
    <w:rsid w:val="00BB46CE"/>
    <w:rsid w:val="00BD5210"/>
    <w:rsid w:val="00C30732"/>
    <w:rsid w:val="00CE0B3A"/>
    <w:rsid w:val="00CE51F3"/>
    <w:rsid w:val="00D52998"/>
    <w:rsid w:val="00E15A70"/>
    <w:rsid w:val="00E92FF2"/>
    <w:rsid w:val="5F6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  <o:r id="V:Rule5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7"/>
    <customShpInfo spid="_x0000_s1038"/>
    <customShpInfo spid="_x0000_s1036"/>
    <customShpInfo spid="_x0000_s1035"/>
    <customShpInfo spid="_x0000_s1030"/>
    <customShpInfo spid="_x0000_s1039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760F3-B3F2-4F17-916F-10ACA4B37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1175</Characters>
  <Lines>9</Lines>
  <Paragraphs>2</Paragraphs>
  <TotalTime>0</TotalTime>
  <ScaleCrop>false</ScaleCrop>
  <LinksUpToDate>false</LinksUpToDate>
  <CharactersWithSpaces>1378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2020-04-14T01:25:00Z</dcterms:created>
  <dc:creator>微软用户</dc:creator>
  <cp:lastModifiedBy>Administrator</cp:lastModifiedBy>
  <dcterms:modified xsi:type="dcterms:W3CDTF">2020-04-14T06:17:33Z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