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>第四单元</w:t>
      </w:r>
      <w:r>
        <w:rPr>
          <w:rFonts w:hint="eastAsia"/>
          <w:sz w:val="44"/>
          <w:szCs w:val="44"/>
        </w:rPr>
        <w:t>分析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01"/>
        <w:gridCol w:w="4308"/>
        <w:gridCol w:w="3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4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个人设计</w:t>
            </w:r>
          </w:p>
        </w:tc>
        <w:tc>
          <w:tcPr>
            <w:tcW w:w="3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备课组集体讨论意见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单元教材分析</w:t>
            </w:r>
          </w:p>
        </w:tc>
        <w:tc>
          <w:tcPr>
            <w:tcW w:w="430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ind w:firstLine="480" w:firstLineChars="200"/>
              <w:jc w:val="lef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第一课：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天然材料和人造材料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通过指导学生观察教室内各种物品的材料，使学生意识到物品是由不同材料做成的，按来源可以将材料分为天然材料和</w:t>
            </w:r>
            <w:r>
              <w:rPr>
                <w:rFonts w:ascii="宋体" w:hAnsi="宋体" w:cs="Arial"/>
                <w:kern w:val="0"/>
                <w:sz w:val="24"/>
              </w:rPr>
              <w:t>人造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材料两</w:t>
            </w:r>
            <w:r>
              <w:rPr>
                <w:rFonts w:ascii="宋体" w:hAnsi="宋体" w:cs="Arial"/>
                <w:kern w:val="0"/>
                <w:sz w:val="24"/>
              </w:rPr>
              <w:t>类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。</w:t>
            </w:r>
            <w:r>
              <w:rPr>
                <w:rFonts w:ascii="宋体" w:hAnsi="宋体" w:cs="宋体"/>
                <w:kern w:val="0"/>
                <w:sz w:val="24"/>
              </w:rPr>
              <w:t>第二课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kern w:val="0"/>
                <w:sz w:val="24"/>
              </w:rPr>
              <w:t>纸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先引导学生回忆、交流、了解纸的用途，从而产生探究兴趣；然后以问题引领学生去探究</w:t>
            </w:r>
            <w:r>
              <w:rPr>
                <w:rFonts w:hint="eastAsia" w:ascii="宋体" w:hAnsi="宋体" w:cs="Arial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</w:t>
            </w:r>
            <w:r>
              <w:rPr>
                <w:rFonts w:ascii="宋体" w:hAnsi="宋体" w:cs="宋体"/>
                <w:kern w:val="0"/>
                <w:sz w:val="24"/>
              </w:rPr>
              <w:t>课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kern w:val="0"/>
                <w:sz w:val="24"/>
              </w:rPr>
              <w:t>金属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本</w:t>
            </w:r>
            <w:r>
              <w:rPr>
                <w:rFonts w:ascii="宋体" w:hAnsi="宋体" w:cs="Arial"/>
                <w:kern w:val="0"/>
                <w:sz w:val="24"/>
              </w:rPr>
              <w:t>课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主要引导学生探究金属的共同特征</w:t>
            </w:r>
            <w:r>
              <w:rPr>
                <w:rFonts w:hint="eastAsia" w:ascii="宋体" w:hAnsi="宋体" w:cs="Arial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</w:t>
            </w:r>
            <w:r>
              <w:rPr>
                <w:rFonts w:ascii="宋体" w:hAnsi="宋体" w:cs="宋体"/>
                <w:kern w:val="0"/>
                <w:sz w:val="24"/>
              </w:rPr>
              <w:t>课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kern w:val="0"/>
                <w:sz w:val="24"/>
              </w:rPr>
              <w:t>塑料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Arial"/>
                <w:kern w:val="0"/>
                <w:sz w:val="24"/>
                <w:lang w:eastAsia="zh-Hans"/>
              </w:rPr>
              <w:t>直接指导学生了解塑料的优缺点，思考减少塑料对环境的污染</w:t>
            </w:r>
          </w:p>
        </w:tc>
        <w:tc>
          <w:tcPr>
            <w:tcW w:w="397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元在结构上呈现出明显的发散性，把概括介绍常见的材料作为总领的发散点，独立设课，称为一级研究主题。其后分别以纺织材料、纸、金属、塑料为研究对象，展开平行的四个次级研究主题，以此来引领学生认识一些常见材料的性质和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单元目标要求</w:t>
            </w:r>
          </w:p>
        </w:tc>
        <w:tc>
          <w:tcPr>
            <w:tcW w:w="430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1.知道科学探究中，要运用理性思维对收集到的证据进行比较、分类、归纳、概括等整理加工，并在此基础上形成种种解释。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2.认识某些材料的性质，根据这些性质对材料进行分类，能将材料的特性与它的用途相联系。</w:t>
            </w: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97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要关注学生对材料的态度，一分为二地来看待材料，知道材料对人有利也可能有害，正确使用材料，注意安全与健康。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单元设计意图</w:t>
            </w:r>
          </w:p>
        </w:tc>
        <w:tc>
          <w:tcPr>
            <w:tcW w:w="430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 本单元从学生日常生活中常见的材料引人，认识和研究多种材料的性质。通过让学生主动、积极地参与“认识”材料的各种活动，如收集、提供材料，观察、实验研究、比较和描述材料等，体会科学技术的发展对人类的贡献，同时，树立保护自然资源的环境意识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97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单元是根据小学科学课程标准中关于材料的性质、用途，以及关注与科学有关的社会问题等方面的内容来建构的。通过学生参与学习和研究的活动，使他们认识到，物体是由各种各样的材料组成的，材料是多种多样的，各种材料的性质是不一样的，人类在选择、应用材料时，不仅要考虑需求，而且要考虑对自然环境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单元目标达成分析</w:t>
            </w:r>
          </w:p>
        </w:tc>
        <w:tc>
          <w:tcPr>
            <w:tcW w:w="8285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F06C5"/>
    <w:rsid w:val="545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2020-04-14T02:46:00Z</dcterms:created>
  <dc:creator>Administrator</dc:creator>
  <cp:lastModifiedBy>Administrator</cp:lastModifiedBy>
  <dcterms:modified xsi:type="dcterms:W3CDTF">2020-04-14T02:48:07Z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