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/>
          <w:i w:val="0"/>
          <w:caps w:val="0"/>
          <w:color w:val="auto"/>
          <w:spacing w:val="0"/>
          <w:sz w:val="32"/>
          <w:szCs w:val="32"/>
        </w:rPr>
        <w:t>新时代中小学教师职业行为十项准则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240" w:lineRule="auto"/>
        <w:ind w:left="0" w:leftChars="0" w:right="0" w:rightChars="0" w:firstLine="43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240" w:lineRule="auto"/>
        <w:ind w:left="0" w:leftChars="0" w:right="0" w:rightChars="0" w:firstLine="43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1"/>
          <w:szCs w:val="21"/>
        </w:rPr>
        <w:t>一、坚定政治方向。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240" w:lineRule="auto"/>
        <w:ind w:left="0" w:leftChars="0" w:right="0" w:rightChars="0" w:firstLine="43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1"/>
          <w:szCs w:val="21"/>
        </w:rPr>
        <w:t>二、自觉爱国守法。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忠于祖国，忠于人民，恪守宪法原则，遵守法律法规，依法履行教师职责；不得损害国家利益、社会公共利益，或违背社会公序良俗。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240" w:lineRule="auto"/>
        <w:ind w:left="0" w:leftChars="0" w:right="0" w:rightChars="0" w:firstLine="43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1"/>
          <w:szCs w:val="21"/>
        </w:rPr>
        <w:t>三、传播优秀文化。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240" w:lineRule="auto"/>
        <w:ind w:left="0" w:leftChars="0" w:right="0" w:rightChars="0" w:firstLine="43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1"/>
          <w:szCs w:val="21"/>
        </w:rPr>
        <w:t>四、潜心教书育人。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240" w:lineRule="auto"/>
        <w:ind w:left="0" w:leftChars="0" w:right="0" w:rightChars="0" w:firstLine="43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1"/>
          <w:szCs w:val="21"/>
        </w:rPr>
        <w:t>五、关心爱护学生。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严慈相济，诲人不倦，真心关爱学生，严格要求学生，做学生良师益友；不得歧视、侮辱学生，严禁虐待、伤害学生。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240" w:lineRule="auto"/>
        <w:ind w:left="0" w:leftChars="0" w:right="0" w:rightChars="0" w:firstLine="43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1"/>
          <w:szCs w:val="21"/>
        </w:rPr>
        <w:t>六、加强安全防范。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增强安全意识，加强安全教育，保护学生安全，防范事故风险；不得在教育教学活动中遇突发事件、面临危险时，不顾学生安危，擅离职守，自行逃离。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240" w:lineRule="auto"/>
        <w:ind w:left="0" w:leftChars="0" w:right="0" w:rightChars="0" w:firstLine="43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1"/>
          <w:szCs w:val="21"/>
        </w:rPr>
        <w:t>七、坚持言行雅正。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为人师表，以身作则，举止文明，作风正派，自重自爱；不得与学生发生任何不正当关系，严禁任何形式的猥亵、性骚扰行为。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240" w:lineRule="auto"/>
        <w:ind w:left="0" w:leftChars="0" w:right="0" w:rightChars="0" w:firstLine="43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1"/>
          <w:szCs w:val="21"/>
        </w:rPr>
        <w:t>八、秉持公平诚信。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坚持原则，处事公道，光明磊落，为人正直；不得在招生、考试、推优、保送及绩效考核、岗位聘用、职称评聘、评优评奖等工作中徇私舞弊、弄虚作假。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240" w:lineRule="auto"/>
        <w:ind w:left="0" w:leftChars="0" w:right="0" w:rightChars="0" w:firstLine="43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1"/>
          <w:szCs w:val="21"/>
        </w:rPr>
        <w:t>九、坚守廉洁自律。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240" w:lineRule="auto"/>
        <w:ind w:left="0" w:leftChars="0" w:right="0" w:rightChars="0" w:firstLine="432" w:firstLineChars="200"/>
        <w:jc w:val="left"/>
        <w:textAlignment w:val="auto"/>
        <w:outlineLvl w:val="9"/>
        <w:rPr>
          <w:rFonts w:hint="default" w:ascii="PingFang SC" w:hAnsi="PingFang SC" w:eastAsia="PingFang SC" w:cs="PingFang SC"/>
          <w:i w:val="0"/>
          <w:caps w:val="0"/>
          <w:color w:val="auto"/>
          <w:spacing w:val="0"/>
          <w:sz w:val="21"/>
          <w:szCs w:val="21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1"/>
          <w:szCs w:val="21"/>
        </w:rPr>
        <w:t>十、规范从教行为。</w:t>
      </w:r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勤勉敬业，乐于奉献，自觉抵制不良风气；不得组织、参与有偿补课，或为校外培训机构和他人介绍生源、提供相关信息。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C1DA8"/>
    <w:rsid w:val="298F3532"/>
    <w:rsid w:val="46210F24"/>
    <w:rsid w:val="586C1D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2020-04-13T02:44:00Z</dcterms:created>
  <dc:creator>Administrator</dc:creator>
  <cp:lastModifiedBy>Administrator</cp:lastModifiedBy>
  <dcterms:modified xsi:type="dcterms:W3CDTF">2020-04-13T03:24:51Z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