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Calibri" w:hAnsi="Calibri" w:eastAsia="宋体" w:cs="Times New Roman"/>
          <w:sz w:val="28"/>
          <w:szCs w:val="28"/>
        </w:rPr>
      </w:pPr>
      <w:r>
        <w:rPr>
          <w:rFonts w:hint="eastAsia" w:ascii="Calibri" w:hAnsi="Calibri" w:eastAsia="宋体" w:cs="Times New Roman"/>
          <w:sz w:val="28"/>
          <w:szCs w:val="28"/>
        </w:rPr>
        <w:t>常州市滨江中学英语组活动记录表</w:t>
      </w:r>
    </w:p>
    <w:tbl>
      <w:tblPr>
        <w:tblStyle w:val="3"/>
        <w:tblW w:w="84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8486" w:type="dxa"/>
          </w:tcPr>
          <w:p>
            <w:pPr>
              <w:rPr>
                <w:rFonts w:ascii="Calibri" w:hAnsi="Calibri" w:eastAsia="宋体" w:cs="Times New Roman"/>
                <w:kern w:val="0"/>
                <w:sz w:val="21"/>
                <w:szCs w:val="24"/>
              </w:rPr>
            </w:pPr>
            <w:r>
              <w:rPr>
                <w:rFonts w:hint="eastAsia" w:ascii="Calibri" w:hAnsi="Calibri" w:eastAsia="宋体" w:cs="Times New Roman"/>
                <w:kern w:val="0"/>
                <w:sz w:val="21"/>
                <w:szCs w:val="24"/>
              </w:rPr>
              <w:t>活动时间：20</w:t>
            </w:r>
            <w:r>
              <w:rPr>
                <w:rFonts w:hint="eastAsia" w:ascii="Calibri" w:hAnsi="Calibri" w:eastAsia="宋体" w:cs="Times New Roman"/>
                <w:kern w:val="0"/>
                <w:sz w:val="21"/>
                <w:szCs w:val="24"/>
                <w:lang w:val="en-US" w:eastAsia="zh-CN"/>
              </w:rPr>
              <w:t>20</w:t>
            </w:r>
            <w:r>
              <w:rPr>
                <w:rFonts w:hint="eastAsia" w:ascii="Calibri" w:hAnsi="Calibri" w:eastAsia="宋体" w:cs="Times New Roman"/>
                <w:kern w:val="0"/>
                <w:sz w:val="21"/>
                <w:szCs w:val="24"/>
              </w:rPr>
              <w:t>年</w:t>
            </w:r>
            <w:r>
              <w:rPr>
                <w:rFonts w:hint="eastAsia" w:ascii="Calibri" w:hAnsi="Calibri" w:eastAsia="宋体" w:cs="Times New Roman"/>
                <w:kern w:val="0"/>
                <w:sz w:val="21"/>
                <w:szCs w:val="24"/>
                <w:lang w:val="en-US" w:eastAsia="zh-CN"/>
              </w:rPr>
              <w:t>3</w:t>
            </w:r>
            <w:r>
              <w:rPr>
                <w:rFonts w:hint="eastAsia" w:ascii="Calibri" w:hAnsi="Calibri" w:eastAsia="宋体" w:cs="Times New Roman"/>
                <w:kern w:val="0"/>
                <w:sz w:val="21"/>
                <w:szCs w:val="24"/>
              </w:rPr>
              <w:t>月</w:t>
            </w:r>
            <w:r>
              <w:rPr>
                <w:rFonts w:hint="eastAsia" w:ascii="Calibri" w:hAnsi="Calibri" w:eastAsia="宋体" w:cs="Times New Roman"/>
                <w:kern w:val="0"/>
                <w:sz w:val="21"/>
                <w:szCs w:val="24"/>
                <w:lang w:val="en-US" w:eastAsia="zh-CN"/>
              </w:rPr>
              <w:t>10</w:t>
            </w:r>
            <w:r>
              <w:rPr>
                <w:rFonts w:hint="eastAsia" w:ascii="Calibri" w:hAnsi="Calibri" w:eastAsia="宋体" w:cs="Times New Roman"/>
                <w:kern w:val="0"/>
                <w:sz w:val="21"/>
                <w:szCs w:val="24"/>
              </w:rPr>
              <w:t>日</w:t>
            </w:r>
          </w:p>
          <w:p>
            <w:pPr>
              <w:rPr>
                <w:rFonts w:hint="eastAsia" w:ascii="Calibri" w:hAnsi="Calibri" w:eastAsia="宋体" w:cs="Times New Roman"/>
                <w:kern w:val="0"/>
                <w:sz w:val="21"/>
                <w:szCs w:val="24"/>
                <w:lang w:eastAsia="zh-CN"/>
              </w:rPr>
            </w:pPr>
            <w:r>
              <w:rPr>
                <w:rFonts w:hint="eastAsia" w:ascii="Calibri" w:hAnsi="Calibri" w:eastAsia="宋体" w:cs="Times New Roman"/>
                <w:kern w:val="0"/>
                <w:sz w:val="21"/>
                <w:szCs w:val="24"/>
              </w:rPr>
              <w:t>活动</w:t>
            </w:r>
            <w:r>
              <w:rPr>
                <w:rFonts w:hint="eastAsia" w:ascii="Calibri" w:hAnsi="Calibri" w:eastAsia="宋体" w:cs="Times New Roman"/>
                <w:kern w:val="0"/>
                <w:sz w:val="21"/>
                <w:szCs w:val="24"/>
                <w:lang w:eastAsia="zh-CN"/>
              </w:rPr>
              <w:t>方式：线上教研活动</w:t>
            </w:r>
            <w:bookmarkStart w:id="0" w:name="_GoBack"/>
            <w:bookmarkEnd w:id="0"/>
          </w:p>
          <w:p>
            <w:pPr>
              <w:rPr>
                <w:rFonts w:ascii="Calibri" w:hAnsi="Calibri" w:eastAsia="宋体" w:cs="Times New Roman"/>
                <w:kern w:val="0"/>
                <w:sz w:val="21"/>
                <w:szCs w:val="24"/>
              </w:rPr>
            </w:pPr>
            <w:r>
              <w:rPr>
                <w:rFonts w:hint="eastAsia" w:ascii="Calibri" w:hAnsi="Calibri" w:eastAsia="宋体" w:cs="Times New Roman"/>
                <w:kern w:val="0"/>
                <w:sz w:val="21"/>
                <w:szCs w:val="24"/>
              </w:rPr>
              <w:t>活动参与人员：英语组全体教师</w:t>
            </w:r>
            <w:r>
              <w:rPr>
                <w:rFonts w:ascii="Calibri" w:hAnsi="Calibri" w:eastAsia="宋体" w:cs="Times New Roman"/>
                <w:kern w:val="0"/>
                <w:sz w:val="21"/>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6" w:hRule="atLeast"/>
        </w:trPr>
        <w:tc>
          <w:tcPr>
            <w:tcW w:w="8486" w:type="dxa"/>
          </w:tcPr>
          <w:p>
            <w:pPr>
              <w:rPr>
                <w:rFonts w:hint="eastAsia" w:ascii="Times New Roman" w:hAnsi="Times New Roman" w:eastAsia="宋体" w:cs="Times New Roman"/>
                <w:kern w:val="0"/>
                <w:sz w:val="20"/>
                <w:szCs w:val="20"/>
              </w:rPr>
            </w:pPr>
            <w:r>
              <w:rPr>
                <w:rFonts w:hint="eastAsia" w:ascii="Times New Roman" w:hAnsi="Times New Roman" w:eastAsia="宋体" w:cs="Times New Roman"/>
                <w:kern w:val="0"/>
                <w:sz w:val="20"/>
                <w:szCs w:val="20"/>
              </w:rPr>
              <w:t>活动具体内容（附照片文字）：</w:t>
            </w:r>
          </w:p>
          <w:p>
            <w:pPr>
              <w:ind w:firstLine="2000" w:firstLineChars="1000"/>
              <w:rPr>
                <w:rFonts w:hint="eastAsia" w:ascii="Times New Roman" w:hAnsi="Times New Roman" w:eastAsia="宋体" w:cs="Times New Roman"/>
                <w:kern w:val="0"/>
                <w:sz w:val="20"/>
                <w:szCs w:val="20"/>
                <w:lang w:eastAsia="zh-CN"/>
              </w:rPr>
            </w:pPr>
            <w:r>
              <w:rPr>
                <w:rFonts w:hint="eastAsia" w:ascii="Times New Roman" w:hAnsi="Times New Roman" w:eastAsia="宋体" w:cs="Times New Roman"/>
                <w:kern w:val="0"/>
                <w:sz w:val="20"/>
                <w:szCs w:val="20"/>
                <w:lang w:eastAsia="zh-CN"/>
              </w:rPr>
              <w:t>潜心读书富内涵，读书交流乐分享</w:t>
            </w:r>
          </w:p>
          <w:p>
            <w:pPr>
              <w:ind w:firstLine="3200" w:firstLineChars="1600"/>
              <w:rPr>
                <w:rFonts w:hint="eastAsia" w:ascii="Times New Roman" w:hAnsi="Times New Roman" w:eastAsia="宋体" w:cs="Times New Roman"/>
                <w:kern w:val="0"/>
                <w:sz w:val="20"/>
                <w:szCs w:val="20"/>
                <w:lang w:eastAsia="zh-CN"/>
              </w:rPr>
            </w:pPr>
            <w:r>
              <w:rPr>
                <w:rFonts w:hint="eastAsia" w:ascii="Times New Roman" w:hAnsi="Times New Roman" w:eastAsia="宋体" w:cs="Times New Roman"/>
                <w:kern w:val="0"/>
                <w:sz w:val="20"/>
                <w:szCs w:val="20"/>
                <w:lang w:val="en-US" w:eastAsia="zh-CN"/>
              </w:rPr>
              <w:t>-----记</w:t>
            </w:r>
            <w:r>
              <w:rPr>
                <w:rFonts w:hint="eastAsia" w:ascii="Times New Roman" w:hAnsi="Times New Roman" w:eastAsia="宋体" w:cs="Times New Roman"/>
                <w:kern w:val="0"/>
                <w:sz w:val="20"/>
                <w:szCs w:val="20"/>
                <w:lang w:eastAsia="zh-CN"/>
              </w:rPr>
              <w:t>英语组线上读书交流会</w:t>
            </w:r>
          </w:p>
          <w:p>
            <w:pPr>
              <w:ind w:firstLine="400" w:firstLineChars="200"/>
              <w:rPr>
                <w:rFonts w:hint="eastAsia" w:ascii="Times New Roman" w:hAnsi="Times New Roman" w:eastAsia="宋体" w:cs="Times New Roman"/>
                <w:kern w:val="0"/>
                <w:sz w:val="20"/>
                <w:szCs w:val="20"/>
                <w:lang w:eastAsia="zh-CN"/>
              </w:rPr>
            </w:pPr>
            <w:r>
              <w:rPr>
                <w:rFonts w:hint="eastAsia" w:ascii="Times New Roman" w:hAnsi="Times New Roman" w:eastAsia="宋体" w:cs="Times New Roman"/>
                <w:kern w:val="0"/>
                <w:sz w:val="20"/>
                <w:szCs w:val="20"/>
                <w:lang w:eastAsia="zh-CN"/>
              </w:rPr>
              <w:t>俗话说“腹有诗书气自华气自华，最是书香能久远”。作为老师，我们常常教导学生“多读书，读好书”，那身为教师本身，更应读书破万卷。唯有此，才能丰富自己的知识，才能更好的教书育人。今年的疫情虽然挡住了我们迈进校园的脚步，但是挡不住我们读书的热情。为了相互促进，滨江中学英语组在线上召开了读书分享会。</w:t>
            </w:r>
          </w:p>
          <w:p>
            <w:pPr>
              <w:ind w:firstLine="400" w:firstLineChars="200"/>
              <w:rPr>
                <w:rFonts w:hint="eastAsia" w:ascii="Times New Roman" w:hAnsi="Times New Roman" w:eastAsia="宋体" w:cs="Times New Roman"/>
                <w:kern w:val="0"/>
                <w:sz w:val="20"/>
                <w:szCs w:val="20"/>
                <w:lang w:eastAsia="zh-CN"/>
              </w:rPr>
            </w:pPr>
            <w:r>
              <w:rPr>
                <w:rFonts w:hint="eastAsia" w:ascii="Times New Roman" w:hAnsi="Times New Roman" w:eastAsia="宋体" w:cs="Times New Roman"/>
                <w:kern w:val="0"/>
                <w:sz w:val="20"/>
                <w:szCs w:val="20"/>
                <w:lang w:eastAsia="zh-CN"/>
              </w:rPr>
              <w:t>首先，孙晴晴老师认真研读了《普通高中英语课程标准》。她说，我们的英语课程应凸显教师的人文关怀，使学生受到真善美的熏陶。教师在关注学会说呢过英语知识能力发展的同时更加关心学生的情感态度价值观的发展，注重人文关怀和英语教育的感染熏陶作用，实现人文性和工具性的统一。随后，施静老师则和我们分享了中国古典名著《镜花缘》一书。这是一部歌颂了女子才华的书，反映出女子在生活中的地位上的平等要求，表现了作者尊重女子地位的民主思想。</w:t>
            </w:r>
          </w:p>
          <w:p>
            <w:pPr>
              <w:ind w:firstLine="400" w:firstLineChars="200"/>
              <w:rPr>
                <w:rFonts w:hint="eastAsia" w:ascii="Times New Roman" w:hAnsi="Times New Roman" w:eastAsia="宋体" w:cs="Times New Roman"/>
                <w:kern w:val="0"/>
                <w:sz w:val="20"/>
                <w:szCs w:val="20"/>
                <w:lang w:val="en-US" w:eastAsia="zh-CN"/>
              </w:rPr>
            </w:pPr>
            <w:r>
              <w:rPr>
                <w:rFonts w:hint="eastAsia" w:ascii="Times New Roman" w:hAnsi="Times New Roman" w:eastAsia="宋体" w:cs="Times New Roman"/>
                <w:kern w:val="0"/>
                <w:sz w:val="20"/>
                <w:szCs w:val="20"/>
                <w:lang w:eastAsia="zh-CN"/>
              </w:rPr>
              <w:t>后来</w:t>
            </w:r>
            <w:r>
              <w:rPr>
                <w:rFonts w:hint="eastAsia" w:ascii="Times New Roman" w:hAnsi="Times New Roman" w:eastAsia="宋体" w:cs="Times New Roman"/>
                <w:kern w:val="0"/>
                <w:sz w:val="20"/>
                <w:szCs w:val="20"/>
                <w:lang w:eastAsia="zh-CN"/>
              </w:rPr>
              <w:t>，徐超老师和我们分享《正面管教</w:t>
            </w:r>
            <w:r>
              <w:rPr>
                <w:rFonts w:hint="eastAsia" w:ascii="Times New Roman" w:hAnsi="Times New Roman" w:eastAsia="宋体" w:cs="Times New Roman"/>
                <w:kern w:val="0"/>
                <w:sz w:val="20"/>
                <w:szCs w:val="20"/>
                <w:lang w:val="en-US" w:eastAsia="zh-CN"/>
              </w:rPr>
              <w:t>---</w:t>
            </w:r>
            <w:r>
              <w:rPr>
                <w:rFonts w:hint="eastAsia" w:ascii="Times New Roman" w:hAnsi="Times New Roman" w:eastAsia="宋体" w:cs="Times New Roman"/>
                <w:kern w:val="0"/>
                <w:sz w:val="20"/>
                <w:szCs w:val="20"/>
                <w:lang w:eastAsia="zh-CN"/>
              </w:rPr>
              <w:t>家长课程教材》一书的家庭教育理念。</w:t>
            </w:r>
            <w:r>
              <w:rPr>
                <w:rFonts w:hint="eastAsia" w:ascii="Times New Roman" w:hAnsi="Times New Roman" w:eastAsia="宋体" w:cs="Times New Roman"/>
                <w:kern w:val="0"/>
                <w:sz w:val="20"/>
                <w:szCs w:val="20"/>
                <w:lang w:val="en-US" w:eastAsia="zh-CN"/>
              </w:rPr>
              <w:t>正面管教是一个针对家长的、注重养育过程中孩子与家长关系建立及习惯养成的家庭教育体系。和善和坚定的态度是为人父母最基础的管教工具，也是最高境界的管教态度。父母带着爱，在日常生活中润物无声地与孩子一起学习、成长，将是孩子人生中最宝贵的财富。她还表示，这本家庭教育著作，不仅有利于我们自己开展家庭教育，也有利于和学生的家长沟通交流。</w:t>
            </w:r>
          </w:p>
          <w:p>
            <w:pPr>
              <w:ind w:firstLine="400" w:firstLineChars="200"/>
              <w:rPr>
                <w:rFonts w:hint="eastAsia" w:ascii="Times New Roman" w:hAnsi="Times New Roman" w:eastAsia="宋体" w:cs="Times New Roman"/>
                <w:kern w:val="0"/>
                <w:sz w:val="20"/>
                <w:szCs w:val="20"/>
                <w:lang w:val="en-US" w:eastAsia="zh-CN"/>
              </w:rPr>
            </w:pPr>
            <w:r>
              <w:rPr>
                <w:rFonts w:hint="eastAsia" w:ascii="Times New Roman" w:hAnsi="Times New Roman" w:eastAsia="宋体" w:cs="Times New Roman"/>
                <w:kern w:val="0"/>
                <w:sz w:val="20"/>
                <w:szCs w:val="20"/>
                <w:lang w:val="en-US" w:eastAsia="zh-CN"/>
              </w:rPr>
              <w:t>吴春霞老师、宋迪老师和周莉老师等都分享了自己的读书心得。最后，丁佳燕组长页分享了自己是如何一边读书，一边写教学论文的经验。英语组各位老师读书类型多样，涉及教育专著，教学经验介绍，班主任工作，家庭教育，中英文名著等。从本次交流会上，教师们再次感受到书香的魅力。今后必将怀揣教育的梦想，与书为友，与书为伴！</w:t>
            </w:r>
          </w:p>
          <w:p>
            <w:pPr>
              <w:ind w:firstLine="480" w:firstLineChars="200"/>
              <w:rPr>
                <w:rFonts w:hint="eastAsia" w:ascii="Times New Roman" w:hAnsi="Times New Roman" w:eastAsia="宋体" w:cs="Times New Roman"/>
                <w:kern w:val="0"/>
                <w:sz w:val="20"/>
                <w:szCs w:val="20"/>
                <w:lang w:val="en-US" w:eastAsia="zh-CN"/>
              </w:rPr>
            </w:pPr>
            <w:r>
              <w:rPr>
                <w:rFonts w:hint="eastAsia" w:ascii="宋体" w:hAnsi="宋体" w:eastAsia="宋体" w:cs="宋体"/>
                <w:sz w:val="24"/>
                <w:szCs w:val="24"/>
                <w:lang w:val="en-US" w:eastAsia="zh-CN"/>
              </w:rPr>
              <w:t xml:space="preserve">       </w:t>
            </w:r>
          </w:p>
          <w:p>
            <w:pPr>
              <w:ind w:firstLine="400" w:firstLineChars="200"/>
              <w:rPr>
                <w:rFonts w:hint="eastAsia" w:ascii="Times New Roman" w:hAnsi="Times New Roman" w:eastAsia="宋体" w:cs="Times New Roman"/>
                <w:kern w:val="0"/>
                <w:sz w:val="20"/>
                <w:szCs w:val="20"/>
                <w:lang w:val="en-US" w:eastAsia="zh-CN"/>
              </w:rPr>
            </w:pPr>
          </w:p>
          <w:p>
            <w:pPr>
              <w:keepNext w:val="0"/>
              <w:keepLines w:val="0"/>
              <w:widowControl/>
              <w:suppressLineNumbers w:val="0"/>
              <w:ind w:firstLine="400" w:firstLineChars="200"/>
              <w:jc w:val="left"/>
              <w:rPr>
                <w:rFonts w:hint="eastAsia" w:ascii="Times New Roman" w:hAnsi="Times New Roman" w:eastAsia="微软雅黑" w:cs="Times New Roman"/>
                <w:kern w:val="0"/>
                <w:sz w:val="20"/>
                <w:szCs w:val="20"/>
                <w:lang w:val="en-US" w:eastAsia="zh-CN"/>
              </w:rPr>
            </w:pPr>
          </w:p>
          <w:p>
            <w:pPr>
              <w:ind w:firstLine="480" w:firstLineChars="200"/>
              <w:rPr>
                <w:rFonts w:hint="eastAsia" w:ascii="Times New Roman" w:hAnsi="Times New Roman" w:eastAsia="宋体" w:cs="Times New Roman"/>
                <w:kern w:val="0"/>
                <w:sz w:val="20"/>
                <w:szCs w:val="20"/>
                <w:lang w:eastAsia="zh-CN"/>
              </w:rPr>
            </w:pPr>
            <w:r>
              <w:rPr>
                <w:rFonts w:ascii="宋体" w:hAnsi="宋体" w:eastAsia="宋体" w:cs="宋体"/>
                <w:sz w:val="24"/>
                <w:szCs w:val="24"/>
              </w:rPr>
              <w:drawing>
                <wp:inline distT="0" distB="0" distL="114300" distR="114300">
                  <wp:extent cx="2312035" cy="4332605"/>
                  <wp:effectExtent l="0" t="0" r="12065" b="1079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4"/>
                          <a:stretch>
                            <a:fillRect/>
                          </a:stretch>
                        </pic:blipFill>
                        <pic:spPr>
                          <a:xfrm>
                            <a:off x="0" y="0"/>
                            <a:ext cx="2312035" cy="433260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512060" cy="4333875"/>
                  <wp:effectExtent l="0" t="0" r="2540" b="952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5"/>
                          <a:stretch>
                            <a:fillRect/>
                          </a:stretch>
                        </pic:blipFill>
                        <pic:spPr>
                          <a:xfrm>
                            <a:off x="0" y="0"/>
                            <a:ext cx="2512060" cy="43338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br w:type="textWrapping"/>
            </w:r>
            <w:r>
              <w:rPr>
                <w:rFonts w:ascii="宋体" w:hAnsi="宋体" w:eastAsia="宋体" w:cs="宋体"/>
                <w:sz w:val="24"/>
                <w:szCs w:val="24"/>
              </w:rPr>
              <w:drawing>
                <wp:inline distT="0" distB="0" distL="114300" distR="114300">
                  <wp:extent cx="2447925" cy="2911475"/>
                  <wp:effectExtent l="0" t="0" r="9525" b="317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6"/>
                          <a:stretch>
                            <a:fillRect/>
                          </a:stretch>
                        </pic:blipFill>
                        <pic:spPr>
                          <a:xfrm>
                            <a:off x="0" y="0"/>
                            <a:ext cx="2447925" cy="291147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700655" cy="2874645"/>
                  <wp:effectExtent l="0" t="0" r="4445" b="190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2700655" cy="2874645"/>
                          </a:xfrm>
                          <a:prstGeom prst="rect">
                            <a:avLst/>
                          </a:prstGeom>
                          <a:noFill/>
                          <a:ln w="9525">
                            <a:noFill/>
                          </a:ln>
                        </pic:spPr>
                      </pic:pic>
                    </a:graphicData>
                  </a:graphic>
                </wp:inline>
              </w:drawing>
            </w:r>
            <w:r>
              <w:rPr>
                <w:rFonts w:ascii="宋体" w:hAnsi="宋体" w:eastAsia="宋体" w:cs="宋体"/>
                <w:kern w:val="0"/>
                <w:sz w:val="24"/>
                <w:szCs w:val="24"/>
                <w:lang w:val="en-US" w:eastAsia="zh-CN" w:bidi="ar"/>
              </w:rPr>
              <w:br w:type="textWrapping"/>
            </w:r>
          </w:p>
          <w:p>
            <w:pPr>
              <w:ind w:firstLine="400" w:firstLineChars="200"/>
              <w:rPr>
                <w:rFonts w:hint="eastAsia" w:ascii="Times New Roman" w:hAnsi="Times New Roman" w:eastAsia="宋体" w:cs="Times New Roman"/>
                <w:kern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486" w:type="dxa"/>
          </w:tcPr>
          <w:p>
            <w:pPr>
              <w:rPr>
                <w:rFonts w:hint="eastAsia" w:ascii="Calibri" w:hAnsi="Calibri" w:eastAsia="宋体" w:cs="Times New Roman"/>
                <w:kern w:val="0"/>
                <w:sz w:val="21"/>
                <w:szCs w:val="24"/>
                <w:lang w:eastAsia="zh-CN"/>
              </w:rPr>
            </w:pPr>
            <w:r>
              <w:rPr>
                <w:rFonts w:hint="eastAsia" w:ascii="Calibri" w:hAnsi="Calibri" w:eastAsia="宋体" w:cs="Times New Roman"/>
                <w:kern w:val="0"/>
                <w:sz w:val="21"/>
                <w:szCs w:val="24"/>
              </w:rPr>
              <w:t xml:space="preserve">                                                        记录人：</w:t>
            </w:r>
            <w:r>
              <w:rPr>
                <w:rFonts w:hint="eastAsia" w:ascii="Calibri" w:hAnsi="Calibri" w:eastAsia="宋体" w:cs="Times New Roman"/>
                <w:kern w:val="0"/>
                <w:sz w:val="21"/>
                <w:szCs w:val="24"/>
                <w:lang w:eastAsia="zh-CN"/>
              </w:rPr>
              <w:t>裴雪娇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486" w:type="dxa"/>
          </w:tcPr>
          <w:p>
            <w:pPr>
              <w:rPr>
                <w:rFonts w:ascii="Calibri" w:hAnsi="Calibri" w:eastAsia="宋体" w:cs="Times New Roman"/>
                <w:kern w:val="0"/>
                <w:sz w:val="21"/>
                <w:szCs w:val="24"/>
              </w:rPr>
            </w:pPr>
            <w:r>
              <w:rPr>
                <w:rFonts w:hint="eastAsia" w:ascii="Calibri" w:hAnsi="Calibri" w:eastAsia="宋体" w:cs="Times New Roman"/>
                <w:kern w:val="0"/>
                <w:sz w:val="21"/>
                <w:szCs w:val="24"/>
              </w:rPr>
              <w:t xml:space="preserve">                                                     日  期：2019年</w:t>
            </w:r>
            <w:r>
              <w:rPr>
                <w:rFonts w:hint="eastAsia" w:ascii="Calibri" w:hAnsi="Calibri" w:eastAsia="宋体" w:cs="Times New Roman"/>
                <w:kern w:val="0"/>
                <w:sz w:val="21"/>
                <w:szCs w:val="24"/>
                <w:lang w:val="en-US" w:eastAsia="zh-CN"/>
              </w:rPr>
              <w:t>3</w:t>
            </w:r>
            <w:r>
              <w:rPr>
                <w:rFonts w:hint="eastAsia" w:ascii="Calibri" w:hAnsi="Calibri" w:eastAsia="宋体" w:cs="Times New Roman"/>
                <w:kern w:val="0"/>
                <w:sz w:val="21"/>
                <w:szCs w:val="24"/>
              </w:rPr>
              <w:t>月</w:t>
            </w:r>
            <w:r>
              <w:rPr>
                <w:rFonts w:ascii="Calibri" w:hAnsi="Calibri" w:eastAsia="宋体" w:cs="Times New Roman"/>
                <w:kern w:val="0"/>
                <w:sz w:val="21"/>
                <w:szCs w:val="24"/>
              </w:rPr>
              <w:t>1</w:t>
            </w:r>
            <w:r>
              <w:rPr>
                <w:rFonts w:hint="eastAsia" w:ascii="Calibri" w:hAnsi="Calibri" w:eastAsia="宋体" w:cs="Times New Roman"/>
                <w:kern w:val="0"/>
                <w:sz w:val="21"/>
                <w:szCs w:val="24"/>
                <w:lang w:val="en-US" w:eastAsia="zh-CN"/>
              </w:rPr>
              <w:t>0</w:t>
            </w:r>
            <w:r>
              <w:rPr>
                <w:rFonts w:hint="eastAsia" w:ascii="Calibri" w:hAnsi="Calibri" w:eastAsia="宋体" w:cs="Times New Roman"/>
                <w:kern w:val="0"/>
                <w:sz w:val="21"/>
                <w:szCs w:val="24"/>
              </w:rPr>
              <w:t>日</w:t>
            </w:r>
          </w:p>
        </w:tc>
      </w:tr>
    </w:tbl>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107290"/>
    <w:rsid w:val="39107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2020-03-31T12:47:00Z</dcterms:created>
  <dc:creator>12305LLGG</dc:creator>
  <cp:lastModifiedBy>12305LLGG</cp:lastModifiedBy>
  <dcterms:modified xsi:type="dcterms:W3CDTF">2020-04-01T12:35:34Z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