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jc w:val="center"/>
        <w:rPr>
          <w:rFonts w:ascii="黑体" w:hAnsi="黑体" w:eastAsia="黑体" w:cs="黑体"/>
          <w:sz w:val="28"/>
          <w:szCs w:val="21"/>
        </w:rPr>
      </w:pPr>
      <w:r>
        <w:rPr>
          <w:rFonts w:hint="eastAsia" w:ascii="黑体" w:hAnsi="黑体" w:eastAsia="黑体" w:cs="黑体"/>
          <w:sz w:val="28"/>
          <w:szCs w:val="21"/>
        </w:rPr>
        <w:t>新北区实验中学</w:t>
      </w:r>
      <w:r>
        <w:rPr>
          <w:rFonts w:hint="eastAsia" w:ascii="黑体" w:hAnsi="黑体" w:eastAsia="黑体" w:cs="黑体"/>
          <w:sz w:val="28"/>
          <w:szCs w:val="21"/>
          <w:lang w:eastAsia="zh-CN"/>
        </w:rPr>
        <w:t>邹荣兰</w:t>
      </w:r>
      <w:r>
        <w:rPr>
          <w:rFonts w:hint="eastAsia" w:ascii="黑体" w:hAnsi="黑体" w:eastAsia="黑体" w:cs="黑体"/>
          <w:sz w:val="28"/>
          <w:szCs w:val="21"/>
        </w:rPr>
        <w:t>高级班主任评选条件梳理</w:t>
      </w:r>
    </w:p>
    <w:p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简单介绍</w:t>
      </w:r>
    </w:p>
    <w:p>
      <w:pPr>
        <w:widowControl/>
        <w:jc w:val="left"/>
        <w:rPr>
          <w:rFonts w:hint="eastAsia" w:cs="楷体_GB2312" w:asciiTheme="minorEastAsia" w:hAnsiTheme="minorEastAsia" w:eastAsiaTheme="minorEastAsia"/>
          <w:kern w:val="0"/>
          <w:szCs w:val="21"/>
          <w:lang w:eastAsia="zh-CN"/>
        </w:rPr>
      </w:pPr>
      <w:r>
        <w:rPr>
          <w:rFonts w:hint="eastAsia" w:cs="楷体_GB2312" w:asciiTheme="minorEastAsia" w:hAnsiTheme="minorEastAsia"/>
          <w:kern w:val="0"/>
          <w:szCs w:val="21"/>
          <w:lang w:eastAsia="zh-CN"/>
        </w:rPr>
        <w:t>邹荣兰</w:t>
      </w:r>
      <w:r>
        <w:rPr>
          <w:rFonts w:hint="eastAsia" w:cs="楷体_GB2312" w:asciiTheme="minorEastAsia" w:hAnsiTheme="minorEastAsia"/>
          <w:kern w:val="0"/>
          <w:szCs w:val="21"/>
        </w:rPr>
        <w:t>，女，中学高级，新北区实验中学教师，市</w:t>
      </w:r>
      <w:r>
        <w:rPr>
          <w:rFonts w:hint="eastAsia" w:cs="楷体_GB2312" w:asciiTheme="minorEastAsia" w:hAnsiTheme="minorEastAsia"/>
          <w:kern w:val="0"/>
          <w:szCs w:val="21"/>
          <w:lang w:eastAsia="zh-CN"/>
        </w:rPr>
        <w:t>骨干教师</w:t>
      </w:r>
      <w:r>
        <w:rPr>
          <w:rFonts w:hint="eastAsia" w:cs="楷体_GB2312" w:asciiTheme="minorEastAsia" w:hAnsiTheme="minorEastAsia"/>
          <w:kern w:val="0"/>
          <w:szCs w:val="21"/>
        </w:rPr>
        <w:t>，市优秀班主任</w:t>
      </w:r>
      <w:r>
        <w:rPr>
          <w:rFonts w:hint="eastAsia" w:cs="楷体_GB2312" w:asciiTheme="minorEastAsia" w:hAnsiTheme="minorEastAsia"/>
          <w:kern w:val="0"/>
          <w:szCs w:val="21"/>
          <w:lang w:eastAsia="zh-CN"/>
        </w:rPr>
        <w:t>。</w:t>
      </w:r>
    </w:p>
    <w:p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已有基础及欠缺条件</w:t>
      </w:r>
    </w:p>
    <w:tbl>
      <w:tblPr>
        <w:tblStyle w:val="4"/>
        <w:tblW w:w="99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6266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一级指标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二级指标</w:t>
            </w:r>
          </w:p>
        </w:tc>
        <w:tc>
          <w:tcPr>
            <w:tcW w:w="2379" w:type="dxa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>
              <w:rPr>
                <w:rFonts w:hint="eastAsia" w:asciiTheme="minorEastAsia" w:hAnsiTheme="minorEastAsia"/>
                <w:b/>
                <w:szCs w:val="21"/>
              </w:rPr>
              <w:t>条件对照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师德高尚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理念先进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业务精湛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1.担任班主任工作累计达10年及以上。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3.班级活动有创意。严格执行课程计划，按学校规定组织富有吸引力、感染力、针对性和实效性的班（团、队）活动，并在区级及以上产生较好影响力。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4.班级文化有特色。有系统的班级文化标识，有优良的班级环境，有昂扬向上的班级精神，所带班级有较强的凝聚力和向心力。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5.所带班级获区级及以上先进集体（班、团、队）称号。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1.符合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2.符合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3.欠缺区级以上的班级活动公开课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4.符合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5.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科研示范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1.参加校级及以上德育工作培训总计不少于</w:t>
            </w:r>
            <w:r>
              <w:rPr>
                <w:rFonts w:asciiTheme="minorEastAsia" w:hAnsiTheme="minorEastAsia"/>
                <w:szCs w:val="21"/>
              </w:rPr>
              <w:t>1</w:t>
            </w:r>
            <w:r>
              <w:rPr>
                <w:rFonts w:hint="eastAsia" w:asciiTheme="minorEastAsia" w:hAnsiTheme="minorEastAsia"/>
                <w:szCs w:val="21"/>
              </w:rPr>
              <w:t>6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hint="eastAsia" w:asciiTheme="minorEastAsia" w:hAnsiTheme="minorEastAsia"/>
                <w:szCs w:val="21"/>
              </w:rPr>
              <w:t>课时。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3.注重班主任工作研究和积累，善于反思总结，有</w:t>
            </w: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1.符合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2.目前正在参与，成果欠缺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hint="eastAsia" w:asciiTheme="minorEastAsia" w:hAnsiTheme="minorEastAsia" w:eastAsiaTheme="minorEastAsia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szCs w:val="21"/>
              </w:rPr>
              <w:t>3.</w:t>
            </w:r>
            <w:r>
              <w:rPr>
                <w:rFonts w:hint="eastAsia" w:asciiTheme="minorEastAsia" w:hAnsiTheme="minorEastAsia"/>
                <w:szCs w:val="21"/>
                <w:lang w:eastAsia="zh-CN"/>
              </w:rPr>
              <w:t>欠缺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协同育人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1.善于拓展班级育人空间，充分整合任课教师、学生和家长教育力量，促进学生全面发展。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2.发挥示范作用，任教以来，开设</w:t>
            </w:r>
            <w:r>
              <w:rPr>
                <w:rFonts w:asciiTheme="minorEastAsia" w:hAnsiTheme="minorEastAsia"/>
                <w:szCs w:val="21"/>
              </w:rPr>
              <w:t>2</w:t>
            </w:r>
            <w:r>
              <w:rPr>
                <w:rFonts w:hint="eastAsia" w:asciiTheme="minorEastAsia" w:hAnsiTheme="minorEastAsia"/>
                <w:szCs w:val="21"/>
              </w:rPr>
              <w:t>次区级及以上班（团、队）公开课或研究课；职业学校班主任开设3次校级及以上班（团）公开课或研究课。</w:t>
            </w:r>
          </w:p>
          <w:p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3.承担区级及以上班主任培训工作和青年班主任指导任务，被指导班主任进步明显。</w:t>
            </w:r>
          </w:p>
        </w:tc>
        <w:tc>
          <w:tcPr>
            <w:tcW w:w="2379" w:type="dxa"/>
          </w:tcPr>
          <w:p>
            <w:pPr>
              <w:spacing w:line="300" w:lineRule="exact"/>
              <w:ind w:left="-15" w:leftChars="-7" w:right="218" w:rightChars="104" w:firstLine="12" w:firstLineChars="6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1.符合</w:t>
            </w:r>
          </w:p>
          <w:p>
            <w:pPr>
              <w:spacing w:line="300" w:lineRule="exact"/>
              <w:ind w:left="-15" w:leftChars="-7" w:right="218" w:rightChars="104" w:firstLine="12" w:firstLineChars="6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left="-15" w:leftChars="-7" w:right="218" w:rightChars="104" w:firstLine="12" w:firstLineChars="6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2.欠缺，未开设过区级班团公开课</w:t>
            </w:r>
          </w:p>
          <w:p>
            <w:pPr>
              <w:spacing w:line="300" w:lineRule="exact"/>
              <w:ind w:left="-15" w:leftChars="-7" w:right="218" w:rightChars="104" w:firstLine="12" w:firstLineChars="6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left="-15" w:leftChars="-7" w:right="218" w:rightChars="104" w:firstLine="12" w:firstLineChars="6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3.欠缺区级以上的指导工作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普遍认可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1.近五年年度考核均为“合格”以上，且至少有一次年度考核为“优秀”等第。</w:t>
            </w:r>
          </w:p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2.在区域班主任群体中发挥示范作用，班主任工作学生满意度、同行认可度均达90</w:t>
            </w:r>
            <w:r>
              <w:rPr>
                <w:rFonts w:asciiTheme="minorEastAsia" w:hAnsiTheme="minorEastAsia"/>
                <w:szCs w:val="21"/>
              </w:rPr>
              <w:t>%</w:t>
            </w:r>
            <w:r>
              <w:rPr>
                <w:rFonts w:hint="eastAsia" w:asciiTheme="minorEastAsia" w:hAnsiTheme="minorEastAsia"/>
                <w:szCs w:val="21"/>
              </w:rPr>
              <w:t>以上。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1.符合</w:t>
            </w: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2.符合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加权条件</w:t>
            </w:r>
          </w:p>
        </w:tc>
        <w:tc>
          <w:tcPr>
            <w:tcW w:w="6266" w:type="dxa"/>
            <w:noWrap/>
            <w:vAlign w:val="center"/>
          </w:tcPr>
          <w:p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  <w:tc>
          <w:tcPr>
            <w:tcW w:w="2379" w:type="dxa"/>
          </w:tcPr>
          <w:p>
            <w:pPr>
              <w:spacing w:line="300" w:lineRule="exact"/>
              <w:ind w:right="218" w:rightChars="104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落实计划</w:t>
      </w:r>
    </w:p>
    <w:p>
      <w:pPr>
        <w:numPr>
          <w:ilvl w:val="0"/>
          <w:numId w:val="2"/>
        </w:numPr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eastAsia="zh-CN"/>
        </w:rPr>
        <w:t>积极撰写论文</w:t>
      </w:r>
    </w:p>
    <w:p>
      <w:pPr>
        <w:numPr>
          <w:ilvl w:val="0"/>
          <w:numId w:val="2"/>
        </w:numPr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eastAsia="zh-CN"/>
        </w:rPr>
        <w:t>积极</w:t>
      </w:r>
      <w:r>
        <w:rPr>
          <w:rFonts w:hint="eastAsia" w:asciiTheme="minorEastAsia" w:hAnsiTheme="minorEastAsia"/>
          <w:szCs w:val="21"/>
        </w:rPr>
        <w:t>开设区级班团公开课；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asciiTheme="minorEastAsia" w:hAnsi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eastAsia="zh-CN"/>
        </w:rPr>
        <w:t>与时俱进，坚持学习</w:t>
      </w:r>
    </w:p>
    <w:p>
      <w:pPr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>4.</w:t>
      </w:r>
      <w:r>
        <w:rPr>
          <w:rFonts w:hint="eastAsia" w:asciiTheme="minorEastAsia" w:hAnsiTheme="minorEastAsia"/>
          <w:szCs w:val="21"/>
          <w:lang w:eastAsia="zh-CN"/>
        </w:rPr>
        <w:t>突破舒适区，完善自我性格，变说教为引领</w:t>
      </w:r>
      <w:bookmarkStart w:id="0" w:name="_GoBack"/>
      <w:bookmarkEnd w:id="0"/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26909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56ABA"/>
    <w:multiLevelType w:val="singleLevel"/>
    <w:tmpl w:val="36756AB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15EF0C5"/>
    <w:multiLevelType w:val="singleLevel"/>
    <w:tmpl w:val="615EF0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42F46F9"/>
    <w:rsid w:val="00025089"/>
    <w:rsid w:val="00065025"/>
    <w:rsid w:val="003A0AE4"/>
    <w:rsid w:val="006273A1"/>
    <w:rsid w:val="007122C1"/>
    <w:rsid w:val="00817CE0"/>
    <w:rsid w:val="00881566"/>
    <w:rsid w:val="00921ECF"/>
    <w:rsid w:val="009813E7"/>
    <w:rsid w:val="00C25B89"/>
    <w:rsid w:val="00C517A6"/>
    <w:rsid w:val="00CF3915"/>
    <w:rsid w:val="00DA3BE6"/>
    <w:rsid w:val="00E55BB8"/>
    <w:rsid w:val="00FA182C"/>
    <w:rsid w:val="4D8B658E"/>
    <w:rsid w:val="575506BD"/>
    <w:rsid w:val="642F46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195</Words>
  <Characters>1118</Characters>
  <Lines>9</Lines>
  <Paragraphs>2</Paragraphs>
  <TotalTime>31</TotalTime>
  <ScaleCrop>false</ScaleCrop>
  <LinksUpToDate>false</LinksUpToDate>
  <CharactersWithSpaces>1311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2020-03-19T07:28:00Z</dcterms:created>
  <dc:creator>人淡如菊</dc:creator>
  <cp:lastModifiedBy>向日葵</cp:lastModifiedBy>
  <dcterms:modified xsi:type="dcterms:W3CDTF">2020-03-24T09:37:50Z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