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周小芬名教师成长营</w:t>
      </w: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学员三年发展规划书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b/>
          <w:sz w:val="28"/>
          <w:szCs w:val="28"/>
          <w:u w:val="single"/>
          <w:lang w:eastAsia="zh-CN"/>
        </w:rPr>
        <w:t>孔嘉黎</w:t>
      </w:r>
      <w:r>
        <w:rPr>
          <w:rFonts w:hint="eastAsia"/>
          <w:b/>
          <w:sz w:val="28"/>
          <w:szCs w:val="28"/>
          <w:u w:val="single"/>
        </w:rPr>
        <w:t xml:space="preserve">        </w:t>
      </w:r>
    </w:p>
    <w:p>
      <w:pPr>
        <w:ind w:firstLine="1968" w:firstLineChars="700"/>
        <w:rPr>
          <w:rFonts w:hint="eastAsia"/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  <w:u w:val="single"/>
          <w:lang w:eastAsia="zh-CN"/>
        </w:rPr>
        <w:t>中天实验学校</w:t>
      </w:r>
      <w:r>
        <w:rPr>
          <w:rFonts w:hint="eastAsia"/>
          <w:b/>
          <w:sz w:val="28"/>
          <w:szCs w:val="28"/>
          <w:u w:val="single"/>
        </w:rPr>
        <w:t xml:space="preserve"> 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时间 </w:t>
      </w:r>
      <w:r>
        <w:rPr>
          <w:rFonts w:hint="eastAsia"/>
          <w:b/>
          <w:sz w:val="28"/>
          <w:szCs w:val="28"/>
          <w:u w:val="single"/>
        </w:rPr>
        <w:t xml:space="preserve">  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2020.2.3</w:t>
      </w:r>
      <w:r>
        <w:rPr>
          <w:rFonts w:hint="eastAsia"/>
          <w:b/>
          <w:sz w:val="28"/>
          <w:szCs w:val="28"/>
          <w:u w:val="single"/>
        </w:rPr>
        <w:t xml:space="preserve">              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2530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3.01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rFonts w:hint="eastAsia"/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教师个人基本情况</w:t>
      </w:r>
    </w:p>
    <w:tbl>
      <w:tblPr>
        <w:tblStyle w:val="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977"/>
        <w:gridCol w:w="1276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  <w:t>孔嘉黎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  <w:vAlign w:val="center"/>
          </w:tcPr>
          <w:p>
            <w:pPr>
              <w:pStyle w:val="9"/>
              <w:ind w:firstLine="0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  <w:t>1993.06  28岁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  <w:vAlign w:val="center"/>
          </w:tcPr>
          <w:p>
            <w:pPr>
              <w:pStyle w:val="9"/>
              <w:ind w:firstLine="0" w:firstLine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 东北师范大学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  <w:vAlign w:val="center"/>
          </w:tcPr>
          <w:p>
            <w:pPr>
              <w:pStyle w:val="9"/>
              <w:ind w:firstLine="0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学科教学（思政）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  <w:vAlign w:val="center"/>
          </w:tcPr>
          <w:p>
            <w:pPr>
              <w:pStyle w:val="9"/>
              <w:ind w:firstLine="0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>
            <w:pPr>
              <w:pStyle w:val="9"/>
              <w:ind w:firstLine="0" w:firstLineChars="0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江苏省蓝天杯中小学优秀教育论文三等奖；常州市教育学会年会论文二等奖、三等奖；新北区多媒体教育软件比赛一等奖；新北区骏马杯教师基本功竞赛三等奖；新北区教育技术装备管理研究论文一等奖；奔牛镇优秀共产党员。</w:t>
            </w:r>
          </w:p>
          <w:p>
            <w:pPr>
              <w:pStyle w:val="9"/>
              <w:ind w:firstLine="0" w:firstLineChars="0"/>
              <w:rPr>
                <w:rFonts w:hint="eastAsia"/>
                <w:szCs w:val="21"/>
                <w:lang w:eastAsia="zh-CN"/>
              </w:rPr>
            </w:pPr>
          </w:p>
        </w:tc>
      </w:tr>
    </w:tbl>
    <w:p>
      <w:pPr>
        <w:rPr>
          <w:b/>
          <w:szCs w:val="21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所处专业发展阶段及典型</w:t>
            </w:r>
          </w:p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所处专业发展阶段：专业成长期</w:t>
            </w:r>
          </w:p>
          <w:p>
            <w:pPr>
              <w:spacing w:line="46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典型问题：尚未形成个性化的教学模式，教育理念与教学实践的结合不够充分。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专业发展的SWOT分析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>
              <w:rPr>
                <w:rFonts w:hint="eastAsia"/>
                <w:lang w:eastAsia="zh-CN"/>
              </w:rPr>
              <w:t>年轻有活力，善于学习，有一定的科研能力；工作态度勤恳、踏实求进，有一轮教学经验。市级、区级公开课都有。</w:t>
            </w:r>
          </w:p>
          <w:p>
            <w:pPr>
              <w:spacing w:line="460" w:lineRule="exact"/>
              <w:rPr>
                <w:rFonts w:hint="default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>
              <w:rPr>
                <w:rFonts w:hint="eastAsia"/>
                <w:lang w:eastAsia="zh-CN"/>
              </w:rPr>
              <w:t>工作年限较短、经验尚浅，基本功竞赛获奖级别较低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46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>
              <w:rPr>
                <w:rFonts w:hint="eastAsia"/>
                <w:lang w:eastAsia="zh-CN"/>
              </w:rPr>
              <w:t>、成长营审辩思维教学研究、法治素养课题的推进可以向区里名师学习，共同进步。</w:t>
            </w:r>
          </w:p>
          <w:p>
            <w:pPr>
              <w:spacing w:line="460" w:lineRule="exact"/>
              <w:rPr>
                <w:rFonts w:hint="eastAsia"/>
                <w:b w:val="0"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挑战：</w:t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教学压力和教科研任务齐头并进，教材更新，备课工作量加大，科研阅读量加大。</w:t>
            </w:r>
          </w:p>
          <w:p>
            <w:pPr>
              <w:spacing w:line="460" w:lineRule="exact"/>
              <w:rPr>
                <w:rFonts w:hint="eastAsia"/>
                <w:b w:val="0"/>
                <w:bCs/>
                <w:szCs w:val="21"/>
                <w:lang w:eastAsia="zh-CN"/>
              </w:rPr>
            </w:pPr>
          </w:p>
        </w:tc>
      </w:tr>
    </w:tbl>
    <w:p>
      <w:pPr>
        <w:spacing w:line="460" w:lineRule="exact"/>
        <w:rPr>
          <w:rFonts w:hint="eastAsia"/>
          <w:b/>
        </w:rPr>
      </w:pPr>
    </w:p>
    <w:p>
      <w:pPr>
        <w:pStyle w:val="9"/>
        <w:numPr>
          <w:ilvl w:val="0"/>
          <w:numId w:val="1"/>
        </w:numPr>
        <w:snapToGrid w:val="0"/>
        <w:spacing w:line="460" w:lineRule="exact"/>
        <w:ind w:firstLineChars="0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专业发展规划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20"/>
        <w:gridCol w:w="3253"/>
        <w:gridCol w:w="27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373" w:firstLineChars="16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三年整体规划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/>
              </w:rPr>
              <w:t>总体目标：</w:t>
            </w:r>
            <w:r>
              <w:rPr>
                <w:rFonts w:hint="eastAsia"/>
                <w:lang w:eastAsia="zh-CN"/>
              </w:rPr>
              <w:t>教学能手、中学一级教师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>
              <w:rPr>
                <w:rFonts w:hint="eastAsia"/>
                <w:b/>
                <w:color w:val="FF0000"/>
              </w:rPr>
              <w:t>缺乏条件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  <w:lang w:eastAsia="zh-CN"/>
              </w:rPr>
              <w:t>中学一级教师</w:t>
            </w:r>
            <w:r>
              <w:rPr>
                <w:rFonts w:hint="eastAsia"/>
                <w:b/>
                <w:color w:val="auto"/>
              </w:rPr>
              <w:t>：</w:t>
            </w:r>
          </w:p>
          <w:p>
            <w:pPr>
              <w:ind w:firstLine="420" w:firstLineChars="20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1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color w:val="auto"/>
                <w:lang w:eastAsia="zh-CN"/>
              </w:rPr>
              <w:t>缺</w:t>
            </w:r>
            <w:r>
              <w:rPr>
                <w:rFonts w:hint="eastAsia" w:ascii="Calibri" w:hAnsi="Calibri" w:eastAsia="宋体" w:cs="Times New Roman"/>
                <w:color w:val="auto"/>
              </w:rPr>
              <w:t>评优课或教学基本功区</w:t>
            </w:r>
            <w:r>
              <w:rPr>
                <w:rFonts w:hint="eastAsia" w:ascii="Calibri" w:hAnsi="Calibri" w:eastAsia="宋体" w:cs="Times New Roman"/>
                <w:color w:val="auto"/>
                <w:lang w:eastAsia="zh-CN"/>
              </w:rPr>
              <w:t>二</w:t>
            </w:r>
            <w:r>
              <w:rPr>
                <w:rFonts w:hint="eastAsia" w:ascii="Calibri" w:hAnsi="Calibri" w:eastAsia="宋体" w:cs="Times New Roman"/>
                <w:color w:val="auto"/>
              </w:rPr>
              <w:t>等奖及以上</w:t>
            </w:r>
            <w:r>
              <w:rPr>
                <w:rFonts w:hint="eastAsia" w:ascii="Calibri" w:hAnsi="Calibri" w:eastAsia="宋体" w:cs="Times New Roman"/>
                <w:color w:val="auto"/>
                <w:lang w:eastAsia="zh-CN"/>
              </w:rPr>
              <w:t>奖励</w:t>
            </w:r>
            <w:r>
              <w:rPr>
                <w:rFonts w:hint="eastAsia" w:ascii="Calibri" w:hAnsi="Calibri" w:eastAsia="宋体" w:cs="Times New Roman"/>
                <w:color w:val="auto"/>
              </w:rPr>
              <w:t>。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2020积极参与市、区级基本功竞赛，并争取二等奖及以上表彰。</w:t>
            </w:r>
          </w:p>
          <w:p>
            <w:pPr>
              <w:ind w:left="420" w:hanging="420" w:hangingChars="200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2.缺市、区级以上教育教学论文1篇。2020积极撰写论文，争取在市、区级期刊发表3.缺课题成果论文1篇。2020积极撰写，争取在市级以上刊物投稿。</w:t>
            </w:r>
          </w:p>
          <w:p>
            <w:pPr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b/>
                <w:color w:val="auto"/>
                <w:lang w:eastAsia="zh-CN"/>
              </w:rPr>
              <w:t>教学能手</w:t>
            </w:r>
            <w:r>
              <w:rPr>
                <w:rFonts w:hint="eastAsia"/>
                <w:b/>
                <w:color w:val="auto"/>
              </w:rPr>
              <w:t>：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/>
                <w:color w:val="0000FF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1.</w:t>
            </w:r>
            <w:r>
              <w:rPr>
                <w:rFonts w:hint="eastAsia"/>
                <w:color w:val="auto"/>
                <w:lang w:eastAsia="zh-CN"/>
              </w:rPr>
              <w:t>缺担任班主任</w:t>
            </w:r>
            <w:r>
              <w:rPr>
                <w:rFonts w:hint="eastAsia"/>
                <w:color w:val="auto"/>
                <w:lang w:val="en-US" w:eastAsia="zh-CN"/>
              </w:rPr>
              <w:t>3年</w:t>
            </w:r>
            <w:r>
              <w:rPr>
                <w:rFonts w:hint="eastAsia"/>
                <w:color w:val="auto"/>
                <w:lang w:eastAsia="zh-CN"/>
              </w:rPr>
              <w:t>或指导社团并获得校级以上表彰奖励。</w:t>
            </w:r>
            <w:r>
              <w:rPr>
                <w:rFonts w:hint="eastAsia"/>
                <w:color w:val="auto"/>
                <w:lang w:val="en-US" w:eastAsia="zh-CN"/>
              </w:rPr>
              <w:t>2020模拟法庭社团参评常州市公民实践活动项目，并争取市二等及以上。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  <w:color w:val="FF0000"/>
              </w:rPr>
              <w:t xml:space="preserve">  年度目标分解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snapToGrid w:val="0"/>
              <w:spacing w:line="460" w:lineRule="exact"/>
              <w:ind w:firstLine="211" w:firstLineChars="1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2020．01-2021.01</w:t>
            </w:r>
          </w:p>
        </w:tc>
        <w:tc>
          <w:tcPr>
            <w:tcW w:w="3253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609" w:type="dxa"/>
            <w:gridSpan w:val="2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rPr>
                <w:rFonts w:hint="eastAsia" w:eastAsiaTheme="minorEastAsia"/>
                <w:b/>
                <w:color w:val="auto"/>
                <w:lang w:eastAsia="zh-CN"/>
              </w:rPr>
            </w:pPr>
            <w:r>
              <w:rPr>
                <w:rFonts w:hint="eastAsia"/>
                <w:b/>
                <w:color w:val="auto"/>
              </w:rPr>
              <w:t>1、学历提升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eastAsia="zh-CN"/>
              </w:rPr>
              <w:t>理论学习</w:t>
            </w:r>
          </w:p>
          <w:p>
            <w:pPr>
              <w:rPr>
                <w:rFonts w:hint="eastAsia"/>
                <w:color w:val="FF0000"/>
                <w:lang w:eastAsia="zh-CN"/>
              </w:rPr>
            </w:pPr>
            <w:r>
              <w:rPr>
                <w:rFonts w:hint="eastAsia"/>
                <w:b/>
                <w:color w:val="auto"/>
              </w:rPr>
              <w:t>2、教学成绩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eastAsia="zh-CN"/>
              </w:rPr>
              <w:t>区前列</w:t>
            </w:r>
          </w:p>
          <w:p>
            <w:pPr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b/>
                <w:color w:val="auto"/>
              </w:rPr>
              <w:t>3、教学观摩与讲座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1节区级公开课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b/>
                <w:color w:val="auto"/>
              </w:rPr>
              <w:t>4、教学竞赛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区二等</w:t>
            </w:r>
          </w:p>
          <w:p>
            <w:pPr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b/>
                <w:color w:val="auto"/>
              </w:rPr>
              <w:t>5、论文发表或获奖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1篇市级</w:t>
            </w:r>
          </w:p>
          <w:p>
            <w:pPr>
              <w:tabs>
                <w:tab w:val="center" w:pos="1222"/>
              </w:tabs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b/>
                <w:color w:val="auto"/>
              </w:rPr>
              <w:t>6、课题研究</w:t>
            </w:r>
            <w:r>
              <w:rPr>
                <w:rFonts w:hint="eastAsia"/>
                <w:b/>
                <w:color w:val="auto"/>
                <w:lang w:eastAsia="zh-CN"/>
              </w:rPr>
              <w:tab/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市级课题发表成果论文</w:t>
            </w:r>
          </w:p>
          <w:p>
            <w:pPr>
              <w:rPr>
                <w:rFonts w:hint="eastAsia" w:eastAsiaTheme="minorEastAsia"/>
                <w:b/>
                <w:color w:val="0000FF"/>
                <w:lang w:eastAsia="zh-CN"/>
              </w:rPr>
            </w:pPr>
            <w:r>
              <w:rPr>
                <w:rFonts w:hint="eastAsia"/>
                <w:b/>
                <w:color w:val="auto"/>
              </w:rPr>
              <w:t>7、指导青年教师情况</w:t>
            </w:r>
          </w:p>
        </w:tc>
        <w:tc>
          <w:tcPr>
            <w:tcW w:w="3253" w:type="dxa"/>
          </w:tcPr>
          <w:p>
            <w:pPr>
              <w:rPr>
                <w:rFonts w:hint="eastAsia"/>
                <w:color w:val="FF0000"/>
                <w:lang w:eastAsia="zh-CN"/>
              </w:rPr>
            </w:pPr>
            <w:r>
              <w:rPr>
                <w:rFonts w:hint="eastAsia"/>
                <w:b/>
                <w:color w:val="auto"/>
              </w:rPr>
              <w:t>1、学历提升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eastAsia="zh-CN"/>
              </w:rPr>
              <w:t>理论学习</w:t>
            </w:r>
          </w:p>
          <w:p>
            <w:pPr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2、教学成绩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eastAsia="zh-CN"/>
              </w:rPr>
              <w:t>区前列</w:t>
            </w:r>
          </w:p>
          <w:p>
            <w:pPr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3、教学观摩与讲座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1节区级公开课</w:t>
            </w:r>
          </w:p>
          <w:p>
            <w:pPr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4、教学竞赛</w:t>
            </w:r>
          </w:p>
          <w:p>
            <w:pPr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5、论文发表或获奖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1篇市级</w:t>
            </w:r>
          </w:p>
          <w:p>
            <w:pPr>
              <w:tabs>
                <w:tab w:val="center" w:pos="1222"/>
              </w:tabs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b/>
                <w:color w:val="auto"/>
              </w:rPr>
              <w:t>6、课题研究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市级课题准备结题</w:t>
            </w:r>
            <w:r>
              <w:rPr>
                <w:rFonts w:hint="eastAsia"/>
                <w:b/>
                <w:color w:val="auto"/>
              </w:rPr>
              <w:t>7、指导青年教师情况</w:t>
            </w:r>
          </w:p>
          <w:p>
            <w:pPr>
              <w:tabs>
                <w:tab w:val="center" w:pos="1222"/>
              </w:tabs>
              <w:rPr>
                <w:rFonts w:hint="eastAsia" w:eastAsiaTheme="minorEastAsia"/>
                <w:b/>
                <w:color w:val="auto"/>
                <w:lang w:eastAsia="zh-CN"/>
              </w:rPr>
            </w:pPr>
          </w:p>
        </w:tc>
        <w:tc>
          <w:tcPr>
            <w:tcW w:w="2609" w:type="dxa"/>
            <w:gridSpan w:val="2"/>
          </w:tcPr>
          <w:p>
            <w:pPr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1、学历提升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eastAsia="zh-CN"/>
              </w:rPr>
              <w:t>理论学习</w:t>
            </w:r>
          </w:p>
          <w:p>
            <w:pPr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2、教学成绩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eastAsia="zh-CN"/>
              </w:rPr>
              <w:t>区前列</w:t>
            </w:r>
          </w:p>
          <w:p>
            <w:pPr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3、教学观摩与讲座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1节市级公开课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b/>
                <w:color w:val="auto"/>
              </w:rPr>
              <w:t>4、教学竞赛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区一等</w:t>
            </w:r>
          </w:p>
          <w:p>
            <w:pPr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5、论文发表或获奖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1篇省级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b/>
                <w:color w:val="auto"/>
              </w:rPr>
              <w:t>6、课题研究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  <w:lang w:val="en-US" w:eastAsia="zh-CN"/>
              </w:rPr>
              <w:t>以第一主持申报区级课题</w:t>
            </w:r>
          </w:p>
          <w:p>
            <w:pPr>
              <w:rPr>
                <w:rFonts w:hint="eastAsia" w:eastAsiaTheme="minorEastAsia"/>
                <w:b/>
                <w:color w:val="auto"/>
                <w:lang w:eastAsia="zh-CN"/>
              </w:rPr>
            </w:pPr>
            <w:r>
              <w:rPr>
                <w:rFonts w:hint="eastAsia"/>
                <w:b/>
                <w:color w:val="auto"/>
              </w:rPr>
              <w:t>7、指导青年教师情况</w:t>
            </w:r>
            <w:r>
              <w:rPr>
                <w:rFonts w:hint="eastAsia"/>
                <w:b/>
                <w:color w:val="auto"/>
                <w:lang w:eastAsia="zh-CN"/>
              </w:rPr>
              <w:t>：</w:t>
            </w:r>
            <w:r>
              <w:rPr>
                <w:rFonts w:hint="eastAsia"/>
                <w:color w:val="FF0000"/>
              </w:rPr>
              <w:t>讲座或优秀教研组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22" w:type="dxa"/>
            <w:gridSpan w:val="5"/>
          </w:tcPr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1.制定阅读计划，按计划阅读专业书籍；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2.积极参与听课观摩和讲座学习活动，每年学时不低于90；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3.开设美篇和教育博客，及时积累整理优质的教学素材；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4.学习往届基本功竞赛试题，联系“三字一话”；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5.撰写教学研究论文，及时跟进市级课题和成长营课题，每一学年争取至少有一篇论文在市级以上刊物获奖或发表；</w:t>
            </w:r>
          </w:p>
          <w:p>
            <w:pPr>
              <w:numPr>
                <w:ilvl w:val="0"/>
                <w:numId w:val="0"/>
              </w:numPr>
              <w:snapToGrid w:val="0"/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6.主动申请开设区级、市级公开课，每一学年争取开设至少一节；</w:t>
            </w:r>
          </w:p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完成情况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完成情况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left="840" w:leftChars="4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640" w:type="dxa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2020年12月份填</w:t>
            </w:r>
          </w:p>
        </w:tc>
        <w:tc>
          <w:tcPr>
            <w:tcW w:w="3300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2021年12月份填</w:t>
            </w:r>
          </w:p>
        </w:tc>
        <w:tc>
          <w:tcPr>
            <w:tcW w:w="2582" w:type="dxa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2022年12月份填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反思改进之处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反思改进之处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反思改进之处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2640" w:type="dxa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2020年12月份填</w:t>
            </w:r>
          </w:p>
        </w:tc>
        <w:tc>
          <w:tcPr>
            <w:tcW w:w="3300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2021年12月份填</w:t>
            </w:r>
          </w:p>
        </w:tc>
        <w:tc>
          <w:tcPr>
            <w:tcW w:w="2582" w:type="dxa"/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2022年12月份填</w:t>
            </w:r>
          </w:p>
        </w:tc>
      </w:tr>
    </w:tbl>
    <w:p>
      <w:pPr>
        <w:snapToGrid w:val="0"/>
        <w:spacing w:line="460" w:lineRule="exact"/>
        <w:rPr>
          <w:rFonts w:hint="eastAsia"/>
          <w:b/>
        </w:rPr>
      </w:pPr>
    </w:p>
    <w:p>
      <w:pPr>
        <w:snapToGrid w:val="0"/>
        <w:spacing w:line="460" w:lineRule="exact"/>
        <w:rPr>
          <w:rFonts w:hint="eastAsia"/>
          <w:b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360" w:firstLine="630" w:firstLineChars="3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7DA"/>
    <w:multiLevelType w:val="multilevel"/>
    <w:tmpl w:val="034757D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  <w:rsid w:val="01FB59D6"/>
    <w:rsid w:val="11BF37BB"/>
    <w:rsid w:val="16EB62F3"/>
    <w:rsid w:val="3C9506C8"/>
    <w:rsid w:val="4F212EC6"/>
    <w:rsid w:val="700E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Char"/>
    <w:basedOn w:val="1"/>
    <w:qFormat/>
    <w:uiPriority w:val="0"/>
    <w:pPr>
      <w:tabs>
        <w:tab w:val="left" w:pos="360"/>
      </w:tabs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8DD41B-D93A-440B-972E-CAFA65EE3F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285</Words>
  <Characters>1630</Characters>
  <Lines>13</Lines>
  <Paragraphs>3</Paragraphs>
  <TotalTime>1</TotalTime>
  <ScaleCrop>false</ScaleCrop>
  <LinksUpToDate>false</LinksUpToDate>
  <CharactersWithSpaces>1912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2020-01-11T07:02:00Z</dcterms:created>
  <dc:creator>Windows 用户</dc:creator>
  <cp:lastModifiedBy>伱執淰</cp:lastModifiedBy>
  <dcterms:modified xsi:type="dcterms:W3CDTF">2020-03-27T03:40:33Z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