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疫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情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为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学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当复学遇上疫情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我们该怎么做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  <w:lang w:val="en-US" w:eastAsia="zh-CN"/>
        </w:rPr>
        <w:t>吕墅中学</w:t>
      </w:r>
      <w:r>
        <w:rPr>
          <w:rFonts w:hint="eastAsia"/>
          <w:sz w:val="24"/>
          <w:szCs w:val="24"/>
        </w:rPr>
        <w:t>有一份专属贴士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问教你如何做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3600" w:firstLineChars="1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（学生篇）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一．</w:t>
      </w:r>
      <w:r>
        <w:rPr>
          <w:b/>
          <w:bCs/>
          <w:sz w:val="24"/>
          <w:szCs w:val="24"/>
        </w:rPr>
        <w:t>开学前学生如何有序准备？</w:t>
      </w:r>
    </w:p>
    <w:p/>
    <w:p/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227965</wp:posOffset>
            </wp:positionV>
            <wp:extent cx="5392420" cy="6650355"/>
            <wp:effectExtent l="0" t="0" r="5080" b="4445"/>
            <wp:wrapTight wrapText="bothSides">
              <wp:wrapPolygon>
                <wp:start x="0" y="0"/>
                <wp:lineTo x="0" y="21573"/>
                <wp:lineTo x="21569" y="21573"/>
                <wp:lineTo x="215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2420" cy="665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/>
          <w:bCs/>
          <w:i w:val="0"/>
          <w:iCs w:val="0"/>
          <w:sz w:val="24"/>
          <w:szCs w:val="24"/>
          <w:lang w:val="en-US" w:eastAsia="zh-CN"/>
        </w:rPr>
        <w:t>如何有序上下学？</w:t>
      </w:r>
    </w:p>
    <w:p/>
    <w:p/>
    <w:p>
      <w:r>
        <w:drawing>
          <wp:inline distT="0" distB="0" distL="114300" distR="114300">
            <wp:extent cx="5939155" cy="5543550"/>
            <wp:effectExtent l="0" t="0" r="444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>
      <w:pPr>
        <w:rPr>
          <w:rStyle w:val="6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5"/>
          <w:sz w:val="24"/>
          <w:szCs w:val="24"/>
          <w:shd w:val="clear" w:fill="F4DFF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三．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学生进出校门注意事项</w:t>
      </w:r>
    </w:p>
    <w:p>
      <w:pPr>
        <w:rPr>
          <w:rStyle w:val="6"/>
          <w:rFonts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疫情期间进出校门要严格把控，全体教职工和学生都要遵循学校的各项规章制度。具体要求如下：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1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lang w:eastAsia="zh-CN"/>
        </w:rPr>
        <w:t>.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上学期间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，学生到校门口后需要在学校设置的进校通道处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pacing w:val="5"/>
          <w:sz w:val="24"/>
          <w:szCs w:val="24"/>
        </w:rPr>
        <w:t>排队进校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，与前后的同学之间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pacing w:val="5"/>
          <w:sz w:val="24"/>
          <w:szCs w:val="24"/>
        </w:rPr>
        <w:t>间距保持在1米以上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，到了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pacing w:val="5"/>
          <w:sz w:val="24"/>
          <w:szCs w:val="24"/>
        </w:rPr>
        <w:t>测温区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自动接受值日老师的检测，温度正常后方可入校。如果检测温度.超过37.3℃，则需要按照老师引导，先去临时隔离帐篷进行隔离，等待家长接回家进行居家隔离或及时就医，待满14天后，检测体温正常，其他也都正常后方可返校，若去就医的还需要提供医院出具的返校证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5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2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lang w:eastAsia="zh-CN"/>
        </w:rPr>
        <w:t>.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放学期间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，学生按照学校放学的要求有序排队出校门，但是必须保证前后距离间隔1米左右，从指定通道出校门。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3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lang w:eastAsia="zh-CN"/>
        </w:rPr>
        <w:t>.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上学期间和在校期间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，学生需要</w:t>
      </w:r>
      <w:r>
        <w:rPr>
          <w:rStyle w:val="6"/>
          <w:rFonts w:hint="eastAsia" w:ascii="宋体" w:hAnsi="宋体" w:eastAsia="宋体" w:cs="宋体"/>
          <w:i w:val="0"/>
          <w:caps w:val="0"/>
          <w:color w:val="FF4C41"/>
          <w:spacing w:val="5"/>
          <w:sz w:val="24"/>
          <w:szCs w:val="24"/>
        </w:rPr>
        <w:t>全程佩戴口罩，中午时间会进行一次更换</w:t>
      </w:r>
      <w:r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  <w:t>，更换的废弃口罩按照正确的处理方法，以班级为单位进行丢弃。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四．</w:t>
      </w:r>
      <w:r>
        <w:rPr>
          <w:b/>
          <w:bCs/>
          <w:sz w:val="24"/>
          <w:szCs w:val="24"/>
        </w:rPr>
        <w:t>晨检、午检怎么做？</w:t>
      </w:r>
    </w:p>
    <w:p>
      <w:pPr>
        <w:rPr>
          <w:rFonts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8"/>
          <w14:textFill>
            <w14:solidFill>
              <w14:schemeClr w14:val="tx1"/>
            </w14:solidFill>
          </w14:textFill>
        </w:rPr>
        <w:t>学生在班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宋体" w:cs="Microsoft YaHei UI"/>
          <w:i w:val="0"/>
          <w:caps w:val="0"/>
          <w:color w:val="3F3E3F"/>
          <w:spacing w:val="15"/>
          <w:sz w:val="2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班主任</w:t>
      </w:r>
      <w:r>
        <w:rPr>
          <w:rStyle w:val="6"/>
          <w:rFonts w:hint="eastAsia" w:ascii="宋体" w:hAnsi="宋体" w:eastAsia="宋体" w:cs="宋体"/>
          <w:i w:val="0"/>
          <w:caps w:val="0"/>
          <w:color w:val="0052FF"/>
          <w:spacing w:val="15"/>
          <w:sz w:val="24"/>
          <w:szCs w:val="15"/>
        </w:rPr>
        <w:t>提前到岗</w:t>
      </w:r>
      <w:r>
        <w:rPr>
          <w:rFonts w:hint="eastAsia" w:ascii="宋体" w:hAnsi="宋体" w:eastAsia="宋体" w:cs="宋体"/>
          <w:i w:val="0"/>
          <w:caps w:val="0"/>
          <w:color w:val="3F3E3F"/>
          <w:spacing w:val="15"/>
          <w:sz w:val="24"/>
          <w:szCs w:val="15"/>
        </w:rPr>
        <w:t>，</w:t>
      </w:r>
      <w:r>
        <w:rPr>
          <w:rStyle w:val="6"/>
          <w:rFonts w:hint="eastAsia" w:ascii="宋体" w:hAnsi="宋体" w:eastAsia="宋体" w:cs="宋体"/>
          <w:i w:val="0"/>
          <w:caps w:val="0"/>
          <w:color w:val="0052FF"/>
          <w:spacing w:val="15"/>
          <w:sz w:val="24"/>
          <w:szCs w:val="15"/>
        </w:rPr>
        <w:t>检查测体温设备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是否可以正常使用；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待学生静下心来、不再随意走动时，有序观察并询问学生身体情况，轮到测体温时，摘下口罩，测完后立即带上，教师在班级体温检测登记表中及时做好记录，此项工作分别在</w:t>
      </w:r>
      <w:r>
        <w:rPr>
          <w:rStyle w:val="6"/>
          <w:rFonts w:hint="eastAsia" w:ascii="宋体" w:hAnsi="宋体" w:eastAsia="宋体" w:cs="宋体"/>
          <w:i w:val="0"/>
          <w:caps w:val="0"/>
          <w:color w:val="0052FF"/>
          <w:spacing w:val="15"/>
          <w:sz w:val="24"/>
          <w:szCs w:val="15"/>
        </w:rPr>
        <w:t>上午</w:t>
      </w:r>
      <w:r>
        <w:rPr>
          <w:rStyle w:val="6"/>
          <w:rFonts w:ascii="Calibri" w:hAnsi="Calibri" w:eastAsia="宋体" w:cs="Calibri"/>
          <w:i w:val="0"/>
          <w:caps w:val="0"/>
          <w:color w:val="0052FF"/>
          <w:spacing w:val="15"/>
          <w:sz w:val="24"/>
          <w:szCs w:val="15"/>
        </w:rPr>
        <w:t>8:10</w:t>
      </w:r>
      <w:r>
        <w:rPr>
          <w:rStyle w:val="6"/>
          <w:rFonts w:hint="eastAsia" w:ascii="宋体" w:hAnsi="宋体" w:eastAsia="宋体" w:cs="宋体"/>
          <w:i w:val="0"/>
          <w:caps w:val="0"/>
          <w:color w:val="0052FF"/>
          <w:spacing w:val="15"/>
          <w:sz w:val="24"/>
          <w:szCs w:val="15"/>
        </w:rPr>
        <w:t>分和下午</w:t>
      </w:r>
      <w:r>
        <w:rPr>
          <w:rStyle w:val="6"/>
          <w:rFonts w:hint="default" w:ascii="Calibri" w:hAnsi="Calibri" w:eastAsia="宋体" w:cs="Calibri"/>
          <w:i w:val="0"/>
          <w:caps w:val="0"/>
          <w:color w:val="0052FF"/>
          <w:spacing w:val="15"/>
          <w:sz w:val="24"/>
          <w:szCs w:val="15"/>
        </w:rPr>
        <w:t>12:30</w:t>
      </w:r>
      <w:r>
        <w:rPr>
          <w:rStyle w:val="6"/>
          <w:rFonts w:hint="eastAsia" w:ascii="宋体" w:hAnsi="宋体" w:eastAsia="宋体" w:cs="宋体"/>
          <w:i w:val="0"/>
          <w:caps w:val="0"/>
          <w:color w:val="0052FF"/>
          <w:spacing w:val="15"/>
          <w:sz w:val="24"/>
          <w:szCs w:val="15"/>
        </w:rPr>
        <w:t>之前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完成。要求不影响年级组汇总表的上交。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宋体" w:cs="Microsoft YaHei UI"/>
          <w:i w:val="0"/>
          <w:caps w:val="0"/>
          <w:color w:val="3F3E3F"/>
          <w:spacing w:val="15"/>
          <w:sz w:val="24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若身体不适但体温正常，与家长沟通送医就诊，并要求家长及时反馈确诊信息；若体温≥</w:t>
      </w:r>
      <w:r>
        <w:rPr>
          <w:rFonts w:hint="default" w:ascii="Calibri" w:hAnsi="Calibri" w:eastAsia="宋体" w:cs="Calibri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37.3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℃，则第一时间送至校内隔离室观察；若体温接近</w:t>
      </w:r>
      <w:r>
        <w:rPr>
          <w:rFonts w:hint="default" w:ascii="Calibri" w:hAnsi="Calibri" w:eastAsia="宋体" w:cs="Calibri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37.1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Calibri" w:hAnsi="Calibri" w:eastAsia="宋体" w:cs="Calibri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37.2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℃，则在</w:t>
      </w:r>
      <w:r>
        <w:rPr>
          <w:rFonts w:hint="default" w:ascii="Calibri" w:hAnsi="Calibri" w:eastAsia="宋体" w:cs="Calibri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分钟后再次进行检测，检测正常，继续开展相应学习任务，若检测体温≥</w:t>
      </w:r>
      <w:r>
        <w:rPr>
          <w:rFonts w:hint="default" w:ascii="Calibri" w:hAnsi="Calibri" w:eastAsia="宋体" w:cs="Calibri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37.3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℃，则依旧第一时间送至校内隔离室进行隔离观察，同时在体温检测表和晨午检表中做好如实登记。</w:t>
      </w:r>
      <w:r>
        <w:rPr>
          <w:rStyle w:val="6"/>
          <w:rFonts w:hint="eastAsia" w:ascii="宋体" w:hAnsi="宋体" w:eastAsia="宋体" w:cs="宋体"/>
          <w:i w:val="0"/>
          <w:caps w:val="0"/>
          <w:color w:val="FF2941"/>
          <w:spacing w:val="15"/>
          <w:sz w:val="24"/>
          <w:szCs w:val="16"/>
        </w:rPr>
        <w:t>（要求：全程佩戴好口罩）</w:t>
      </w:r>
    </w:p>
    <w:p>
      <w:pPr>
        <w:rPr>
          <w:rFonts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Microsoft YaHei UI" w:hAnsi="Microsoft YaHei UI" w:eastAsia="宋体" w:cs="Microsoft YaHei UI"/>
          <w:i w:val="0"/>
          <w:caps w:val="0"/>
          <w:color w:val="000000" w:themeColor="text1"/>
          <w:spacing w:val="15"/>
          <w:sz w:val="24"/>
          <w:szCs w:val="18"/>
          <w14:textFill>
            <w14:solidFill>
              <w14:schemeClr w14:val="tx1"/>
            </w14:solidFill>
          </w14:textFill>
        </w:rPr>
        <w:t>学生缺勤</w:t>
      </w:r>
    </w:p>
    <w:p>
      <w:pPr>
        <w:ind w:firstLine="54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  <w:t>班主任及时与家长电话沟通，了解孩子的缺勤原因，若是事假，了解缘由；若是病假，则需不断跟进孩子的身体情况，并及时得到确诊结果，做好汇总登记。</w:t>
      </w:r>
    </w:p>
    <w:p>
      <w:pPr>
        <w:ind w:firstLine="54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五．</w:t>
      </w:r>
      <w:r>
        <w:rPr>
          <w:b/>
          <w:bCs/>
          <w:sz w:val="24"/>
          <w:szCs w:val="24"/>
        </w:rPr>
        <w:t>学生在校课间注意些什么？</w:t>
      </w:r>
    </w:p>
    <w:p>
      <w:pPr>
        <w:ind w:firstLine="54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1.上下楼梯不摸扶手或墙；</w:t>
      </w:r>
    </w:p>
    <w:p>
      <w:pPr>
        <w:ind w:firstLine="540" w:firstLineChars="200"/>
        <w:rPr>
          <w:rFonts w:hint="default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2.饭前便后要洗手，参照七步洗手法；</w:t>
      </w:r>
    </w:p>
    <w:p>
      <w:pPr>
        <w:ind w:firstLine="540" w:firstLineChars="200"/>
        <w:rPr>
          <w:rFonts w:hint="default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3.同学之间保持距离，不到其他班级串门；</w:t>
      </w:r>
    </w:p>
    <w:p>
      <w:pPr>
        <w:ind w:firstLine="540" w:firstLineChars="200"/>
        <w:rPr>
          <w:rFonts w:hint="default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4.课间全程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  <w:t>戴口罩，不吐痰，不向他人吐口水。</w:t>
      </w:r>
    </w:p>
    <w:p>
      <w:pPr>
        <w:ind w:firstLine="540" w:firstLineChars="200"/>
        <w:rPr>
          <w:rFonts w:hint="eastAsia" w:ascii="宋体" w:hAnsi="宋体" w:eastAsia="宋体" w:cs="宋体"/>
          <w:i w:val="0"/>
          <w:caps w:val="0"/>
          <w:color w:val="000000" w:themeColor="text1"/>
          <w:spacing w:val="15"/>
          <w:sz w:val="24"/>
          <w:szCs w:val="15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六．</w:t>
      </w:r>
      <w:r>
        <w:rPr>
          <w:b/>
          <w:bCs/>
          <w:sz w:val="24"/>
          <w:szCs w:val="24"/>
        </w:rPr>
        <w:t>你会有序七步洗手吗？</w:t>
      </w:r>
    </w:p>
    <w:p>
      <w:pPr>
        <w:rPr>
          <w:rFonts w:hint="eastAsia"/>
          <w:lang w:eastAsia="zh-CN"/>
        </w:rPr>
      </w:pPr>
      <w:r>
        <w:rPr>
          <w:rStyle w:val="6"/>
          <w:rFonts w:hint="eastAsia" w:ascii="Microsoft YaHei UI" w:hAnsi="Microsoft YaHei UI" w:eastAsia="宋体" w:cs="Microsoft YaHei UI"/>
          <w:i w:val="0"/>
          <w:caps w:val="0"/>
          <w:color w:val="000000" w:themeColor="text1"/>
          <w:spacing w:val="5"/>
          <w:sz w:val="24"/>
          <w:szCs w:val="15"/>
          <w:shd w:val="clear" w:fill="F4DFF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64135</wp:posOffset>
            </wp:positionV>
            <wp:extent cx="5243830" cy="6934200"/>
            <wp:effectExtent l="0" t="0" r="1270" b="0"/>
            <wp:wrapTight wrapText="bothSides">
              <wp:wrapPolygon>
                <wp:start x="0" y="0"/>
                <wp:lineTo x="0" y="21560"/>
                <wp:lineTo x="21553" y="21560"/>
                <wp:lineTo x="21553" y="0"/>
                <wp:lineTo x="0" y="0"/>
              </wp:wrapPolygon>
            </wp:wrapTight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</w:p>
    <w:p>
      <w:pPr>
        <w:numPr>
          <w:ilvl w:val="0"/>
          <w:numId w:val="0"/>
        </w:numP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</w:p>
    <w:p>
      <w:pPr>
        <w:numPr>
          <w:ilvl w:val="0"/>
          <w:numId w:val="0"/>
        </w:numP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</w:p>
    <w:p>
      <w:pPr>
        <w:numPr>
          <w:ilvl w:val="0"/>
          <w:numId w:val="0"/>
        </w:numP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</w:p>
    <w:p>
      <w:pPr>
        <w:numPr>
          <w:ilvl w:val="0"/>
          <w:numId w:val="0"/>
        </w:numP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</w:p>
    <w:p>
      <w:pP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6"/>
          <w:rFonts w:ascii="Microsoft YaHei UI" w:hAnsi="Microsoft YaHei UI" w:eastAsia="Microsoft YaHei UI" w:cs="Microsoft YaHei UI"/>
          <w:b/>
          <w:bCs/>
          <w:i w:val="0"/>
          <w:caps w:val="0"/>
          <w:color w:val="000000" w:themeColor="text1"/>
          <w:spacing w:val="5"/>
          <w:sz w:val="24"/>
          <w:szCs w:val="24"/>
          <w:shd w:val="clear" w:fill="F4DFF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七．吕中学生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随班就餐怎么做？</w:t>
      </w:r>
    </w:p>
    <w:p>
      <w:pPr>
        <w:numPr>
          <w:ilvl w:val="0"/>
          <w:numId w:val="0"/>
        </w:numPr>
        <w:ind w:leftChars="0"/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</w:p>
    <w:p>
      <w:pPr>
        <w:numPr>
          <w:ilvl w:val="0"/>
          <w:numId w:val="0"/>
        </w:numPr>
        <w:rPr>
          <w:rStyle w:val="6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5"/>
          <w:sz w:val="15"/>
          <w:szCs w:val="15"/>
          <w:shd w:val="clear" w:fill="F4DFF1"/>
          <w:lang w:eastAsia="zh-CN"/>
        </w:rPr>
      </w:pPr>
      <w:r>
        <w:drawing>
          <wp:inline distT="0" distB="0" distL="114300" distR="114300">
            <wp:extent cx="3893185" cy="3864610"/>
            <wp:effectExtent l="0" t="0" r="571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八．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家长接送该注意什么呢？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1.实行错峰接送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（1）各年级实行错峰上下学，家长按规定分批接送学生；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（2）家长自行安排好接送时间，尤其放学时不得在等候区等候（以提前5分钟到达为宜）。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2.做好个人防护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（1）家长做好个人防护，戴好口罩；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（2）家长之间不扎堆，不过多进行交流，间隔1米距离等候；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（3）接送家长如感觉身体不适（发热，咳嗽等），安排其他人员接送；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（4）养成良好的饮食习惯，接送途中做到不让孩子吃三无产品，不在小摊上买早餐、零食。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3.选择接送方式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（1）学校周边步行路程不超过10分钟的，原则上建议步行为主；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（2）路途较远的，可自行选择自行车，私家车；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（3）避免乘坐公家车等封闭人多的交通工具，如确需乘坐公交车，应教育孩子减少与他人、公共设施的接触。</w:t>
      </w:r>
    </w:p>
    <w:p>
      <w:pP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4.注意车辆停放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（1）自行车，小汽车等应离学校一段距离，在指定等候区停放；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（2）接到孩子后，迅速离开，不占道，不挤道。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5.配合防疫工作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（1）严禁进入校园，如确有事，请在校门口等候，指定地点约见；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（2）服从值日教师、保安安排管理。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F9C1F"/>
    <w:multiLevelType w:val="singleLevel"/>
    <w:tmpl w:val="979F9C1F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560B5"/>
    <w:rsid w:val="190560B5"/>
    <w:rsid w:val="1F06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2020-03-18T04:55:00Z</dcterms:created>
  <dc:creator>Administrator</dc:creator>
  <cp:lastModifiedBy>Administrator</cp:lastModifiedBy>
  <dcterms:modified xsi:type="dcterms:W3CDTF">2020-03-22T02:49:41Z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