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新桥实验小学语文学科教学设计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2"/>
        <w:gridCol w:w="172"/>
        <w:gridCol w:w="1944"/>
        <w:gridCol w:w="1620"/>
        <w:gridCol w:w="2520"/>
        <w:gridCol w:w="20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val="en-US" w:eastAsia="zh-CN"/>
              </w:rPr>
              <w:t>十</w:t>
            </w:r>
            <w:r>
              <w:rPr>
                <w:rFonts w:hint="eastAsia"/>
                <w:sz w:val="24"/>
              </w:rPr>
              <w:t xml:space="preserve"> 册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 xml:space="preserve"> 单元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课题：语文园地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班级：五（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 xml:space="preserve"> 39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-4914900</wp:posOffset>
                      </wp:positionH>
                      <wp:positionV relativeFrom="paragraph">
                        <wp:posOffset>-50165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87pt;margin-top:-3.95pt;height:0pt;width:0.05pt;z-index:251658240;mso-width-relative:page;mso-height-relative:page;" filled="f" stroked="t" coordsize="21600,21600" o:gfxdata="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4UcG9YAAAALAQAADwAAAAAAAAABACAAAAAiAAAAZHJz&#10;L2Rvd25yZXYueG1sUEsBAhQAFAAAAAgAh07iQM+H9+3NAQAAhgMAAA4AAAAAAAAAAQAgAAAAJQ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执教：</w:t>
            </w:r>
            <w:r>
              <w:rPr>
                <w:rFonts w:hint="eastAsia"/>
                <w:sz w:val="24"/>
                <w:lang w:val="en-US" w:eastAsia="zh-CN"/>
              </w:rPr>
              <w:t>蔡潇潇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1.交流平台:通过多种形式的交流，回顾本单元学习阅读古典名著的方法。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2.词句段运用:品读句段，学习理解词语和句子的方法，学会勾勒人物形象的方法。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3.日积月累:理解并积累古诗《鸟鸣涧》，体会夜间春山的宁静优美，并进行拓展阅读和积累。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1.教材分析</w:t>
            </w:r>
          </w:p>
          <w:p>
            <w:pPr>
              <w:spacing w:beforeLines="0" w:afterLines="0"/>
              <w:ind w:firstLine="400" w:firstLineChars="200"/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  <w:t>本单元语文园地包括三个板块:一是交流平台，二是词句段运用，三是日积月累。这三项内容分别指向学生表达、运用和积累的能力。第一个板块是让学生初步学习阅读古典名著的方法。本单元共四篇课文，分别是《草船借箭》《景阳冈》《猴王出世》和《红楼春趣》四篇课文都选自古典名著，学生在内容的理解上有一些难度，如果掌握一些学习方法，阅读起来会更加顺畅。遇到一些难理解的语句，可以联系上下文猜测语句的意思。还有一些词语并不需要反复琢磨，只需知道它们的大意即可。读历史故事时，可以借助资料了解其历史背景，能更好地理解故事内容。还可以结合电影、电视剧，加深对古典名著的理解，增加阅读的乐趣。</w:t>
            </w:r>
          </w:p>
          <w:p>
            <w:pPr>
              <w:spacing w:beforeLines="0" w:afterLines="0"/>
              <w:ind w:firstLine="400" w:firstLineChars="200"/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  <w:t>第二个板块共有三道题目:一是猜出词语的大致意思；二是读句子，说出理解加点词语的方法；三是读句子，猜出句中描写的人物，并说清楚理由。第三个板块是积累王维的一首五言绝句《鸟鸣涧》，此诗描绘山间春夜幽静而美丽的景色，侧重于表现夜间春山的宁静优美。全诗紧扣“静”字，好似一幅风景写生画。诗人用花落、月出、鸟鸣等活动着的景物，凸显月夜春山的幽静，取得以动衬静的艺术效果，生动地勾勒出一幅“鸟鸣山更幽”的诗情画意图。</w:t>
            </w:r>
          </w:p>
          <w:p>
            <w:pPr>
              <w:jc w:val="both"/>
              <w:rPr>
                <w:rFonts w:hint="eastAsia" w:ascii="Tahoma" w:hAnsi="Tahoma" w:cs="Tahoma"/>
                <w:b w:val="0"/>
                <w:bCs/>
                <w:kern w:val="0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</w:rPr>
              <w:t>学生分析</w:t>
            </w:r>
          </w:p>
          <w:p>
            <w:pPr>
              <w:spacing w:beforeLines="0" w:afterLines="0"/>
              <w:ind w:firstLine="400" w:firstLineChars="200"/>
              <w:rPr>
                <w:b/>
                <w:sz w:val="24"/>
              </w:rPr>
            </w:pPr>
            <w:r>
              <w:rPr>
                <w:rFonts w:hint="eastAsia" w:ascii="Tahoma" w:hAnsi="Tahoma" w:cs="Tahoma"/>
                <w:b w:val="0"/>
                <w:bCs/>
                <w:kern w:val="0"/>
                <w:sz w:val="20"/>
                <w:szCs w:val="20"/>
              </w:rPr>
              <w:t>通过一单元的学习，学生对学习名著有了一定了解，可引导学生有效交流,使学生掌握了更多阅读名著的方法与技巧,为学生进一步阅读名著打好基础。同时应结合课文教学的基础，让学生分析名著的语言特点和人物形象,学生初步体会名著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板块</w:t>
            </w:r>
          </w:p>
        </w:tc>
        <w:tc>
          <w:tcPr>
            <w:tcW w:w="3736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2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9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整体回顾，展开讨论交流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二、读句品词，学会理解运用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三、教师小结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736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1.课件出示四篇课文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题目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本单元学习的这几篇课文，分别出自哪部名著？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学生交流。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2.这四篇课文，有些内容读起来有一定难度，回忆一下，都有哪些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好方法可以帮助我们更顺畅地阅读？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快速浏览课文，看看我们都是借助哪些方法来理解课文内容的。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（1）学生自主读书思考。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（2）小组内讨论，互相启发补充。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（3）全班交流反馈。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结合学生回答，教师板书:猜测大致意思查找相关资料结合影视内容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1.学习第一题。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（1）读题审题，明确要求。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（2）读书时如果遇到不理解的词语，你会怎样做？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学习第二题，理解句中加点部分的意思。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学生自主读句子。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（2）同桌互相说一说。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（3）全班交流反馈。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（4）联系书中三句话，总结方法。预设:将词语拆分开来理解。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根据生活经验、已有知识来理解。，于联系上下文内容，猜想词语大致意思。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请勿自误:请不要让自己受到伤害。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喜不自胜:高兴得自己都不能承受了，指高兴极了。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瞑目蹲身:闭上眼睛，蹲下身子。拱伏无违:拱下身子，伏在地上，没有违抗的，表现人人服从、赞同。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序齿排班:按年龄大小依次排队。齿，指年龄，根据人的牙齿可以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推断人的年龄。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在阅读名著时，遇到不理解、不明白的词句，就可以用多种方法来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理解。</w:t>
            </w:r>
          </w:p>
        </w:tc>
        <w:tc>
          <w:tcPr>
            <w:tcW w:w="272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预设: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对于难理解的句子，我就根据上下文来猜测语句的意思，知道大概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意思就好。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在学习中，会遇到一些难理解的语句，我通常是猜个大致就行，不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要反复推敲、琢磨。用高，该自有我在学习中，查找了很多历史背景资料，这些资料可以帮助我更好地理解课文内容。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（3）小组交流，看看哪个小组的方法好。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（4）小组派代表做汇报发言，教师评议，并小结。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学生读词语，猜大致意思，说说这样猜的依据。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全班交流反馈。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我回忆以前看过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电视剧、电影内容，也可以帮助我理解课文。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预设: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榜文:公告，告示。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印信:各种印章。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驿站:古时候让人们中途休息住宿的场所。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郎中:医生。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店家:旅店、酒馆的主人，或管事的人。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客舍:旅店。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货郎:小商贩。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墨客:文人。</w:t>
            </w:r>
          </w:p>
          <w:p>
            <w:pPr>
              <w:ind w:left="420" w:hanging="420" w:hangingChars="2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板书设计：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139065</wp:posOffset>
                      </wp:positionV>
                      <wp:extent cx="914400" cy="9144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13910" y="886206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猜测意思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知晓大意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了解背景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结合影视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8.35pt;margin-top:10.95pt;height:72pt;width:72pt;z-index:251659264;mso-width-relative:page;mso-height-relative:page;" filled="f" stroked="f" coordsize="21600,21600" o:gfxdata="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UXQHtsAAAAKAQAADwAAAAAAAAABACAAAAAiAAAAZHJzL2Rvd25yZXYueG1sUEsBAhQAFAAA&#10;AAgAh07iQMR7UsclAgAAIwQAAA4AAAAAAAAAAQAgAAAAKgEAAGRycy9lMm9Eb2MueG1sUEsFBgAA&#10;AAAGAAYAWQEAAME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猜测意思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知晓大意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了解背景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结合影视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语文园地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jc w:val="both"/>
              <w:rPr>
                <w:rFonts w:hint="default" w:eastAsia="宋体"/>
                <w:sz w:val="240"/>
                <w:szCs w:val="24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理解课文内容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/>
    <w:p/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62"/>
        <w:gridCol w:w="3736"/>
        <w:gridCol w:w="272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板块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词句运用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二、日积月累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、拓展阅读，积累背诵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73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上节课，我们学习了用不同的方法去理解课文内容，掌握了方法，阅读起来就更加顺畅。这节课我们继续学习语文园地。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二、第二板块:词句段运用（第三题）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学生读题审题，明确学习要求。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学习要求:读句子，猜人物，说理由。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指名读句子，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学生思考:句中描写的人物是谁？你是从哪里看出来的？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3.学生思考、讨论、交流、反馈。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4.学生再读品悟。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5.教师小结。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第三板块:熟读成诵，日积月累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1.今天我们要积累的一首古诗叫《鸟鸣涧》。请大家自由读一读，注意节奏和停顿。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2.指名读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理解诗意，感悟诗情。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4.学生自由朗读，指名读，齐读。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5.背诵《鸟鸣涧》。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、拓展阅读，积累背诵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1.简介王维，引出新诗。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让我们走进王维的另一首山水田园诗《山居秋暝》。课件出示古诗内容: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山居秋暝二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·</w:t>
            </w:r>
            <w:r>
              <w:rPr>
                <w:rFonts w:ascii="宋体" w:hAnsi="宋体" w:eastAsia="宋体" w:cs="宋体"/>
                <w:sz w:val="24"/>
                <w:szCs w:val="24"/>
              </w:rPr>
              <w:t>王维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空山新雨后，天气晚来秋。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明月松间照，清泉石上流。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竹喧归浣女，莲动下渔舟。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随意春芳歇，王孙自可留。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教师板书:山水田园诗人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2.诵读诗句，了解诗意。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3.同桌互读，交流诗意。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4.练习背诵，拓展积累。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同桌讨论古诗大意。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（2）用自己的话说说诗句意思。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王维是山水田园诗派的代表人物，他的诗虽然篇幅短小，语言简练朴素，但是言浅而情深，语调也很舒缓，表达了他的闲情逸致和田园之乐。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预设:根据人物的穿着、武器、外貌、表情、声音等，结合故事内容来猜测人物是谁。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ind w:left="420" w:hanging="480" w:hanging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人物分别是:</w:t>
            </w:r>
          </w:p>
          <w:p>
            <w:pPr>
              <w:ind w:left="420" w:hanging="480" w:hanging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孙悟空、诸葛亮、</w:t>
            </w:r>
          </w:p>
          <w:p>
            <w:pPr>
              <w:ind w:left="420" w:hanging="480" w:hangingChars="200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关云长（关羽）</w:t>
            </w:r>
          </w:p>
          <w:p>
            <w:pPr>
              <w:ind w:left="420" w:hanging="420" w:hangingChars="20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预设: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①我悠闲地看着桂花飘落，寂静的春夜，山中更显空寂。月亮出来了，惊动了山里的鸟儿，它们不时发出的鸣叫声在山涧中回荡。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②人悠闲，桂花无声无息地飘落；夜寂静，春山让人觉得空空的。月亮出来惊动了栖息的山鸟，山涧中传来阵阵鸟鸣。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板书设计：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语文园地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鸟鸣涧  唐·王维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山水田园诗人</w:t>
            </w:r>
          </w:p>
          <w:p>
            <w:pPr>
              <w:ind w:firstLine="3840" w:firstLineChars="16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花落</w:t>
            </w:r>
          </w:p>
          <w:p>
            <w:pPr>
              <w:ind w:firstLine="3840" w:firstLineChars="16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月出     动——静</w:t>
            </w:r>
          </w:p>
          <w:p>
            <w:pPr>
              <w:ind w:firstLine="3840" w:firstLineChars="16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鸟鸣</w:t>
            </w:r>
          </w:p>
        </w:tc>
      </w:tr>
    </w:tbl>
    <w:p/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7E3C0"/>
    <w:multiLevelType w:val="singleLevel"/>
    <w:tmpl w:val="9527E3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68CD83"/>
    <w:multiLevelType w:val="singleLevel"/>
    <w:tmpl w:val="A368CD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876BA1"/>
    <w:multiLevelType w:val="singleLevel"/>
    <w:tmpl w:val="D8876BA1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D9868C5D"/>
    <w:multiLevelType w:val="singleLevel"/>
    <w:tmpl w:val="D9868C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C0B547"/>
    <w:multiLevelType w:val="singleLevel"/>
    <w:tmpl w:val="FBC0B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7F67380"/>
    <w:multiLevelType w:val="singleLevel"/>
    <w:tmpl w:val="27F67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A2B3967"/>
    <w:multiLevelType w:val="singleLevel"/>
    <w:tmpl w:val="3A2B39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90"/>
    <w:rsid w:val="001055B5"/>
    <w:rsid w:val="00160C42"/>
    <w:rsid w:val="00181C95"/>
    <w:rsid w:val="001B53D6"/>
    <w:rsid w:val="00255A82"/>
    <w:rsid w:val="002B0DE9"/>
    <w:rsid w:val="003133BB"/>
    <w:rsid w:val="004662D0"/>
    <w:rsid w:val="004921A9"/>
    <w:rsid w:val="00600FB9"/>
    <w:rsid w:val="006273D1"/>
    <w:rsid w:val="006A2638"/>
    <w:rsid w:val="006E25FE"/>
    <w:rsid w:val="00770267"/>
    <w:rsid w:val="007C2436"/>
    <w:rsid w:val="00807B22"/>
    <w:rsid w:val="00A03B55"/>
    <w:rsid w:val="00A57D22"/>
    <w:rsid w:val="00AC0B36"/>
    <w:rsid w:val="00B77BBD"/>
    <w:rsid w:val="00C6544E"/>
    <w:rsid w:val="00C657D1"/>
    <w:rsid w:val="00CC686E"/>
    <w:rsid w:val="00DE1C32"/>
    <w:rsid w:val="00E51241"/>
    <w:rsid w:val="00FD3B01"/>
    <w:rsid w:val="01AD2993"/>
    <w:rsid w:val="11BD6ACA"/>
    <w:rsid w:val="152D2184"/>
    <w:rsid w:val="28D77329"/>
    <w:rsid w:val="3DD41E6D"/>
    <w:rsid w:val="40ED5466"/>
    <w:rsid w:val="465961A1"/>
    <w:rsid w:val="47153BCB"/>
    <w:rsid w:val="54DD1A83"/>
    <w:rsid w:val="60643A96"/>
    <w:rsid w:val="611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1757</Characters>
  <Lines>14</Lines>
  <Paragraphs>4</Paragraphs>
  <TotalTime>3</TotalTime>
  <ScaleCrop>false</ScaleCrop>
  <LinksUpToDate>false</LinksUpToDate>
  <CharactersWithSpaces>2061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2019-09-28T09:16:00Z</dcterms:created>
  <dc:creator>10786</dc:creator>
  <cp:lastModifiedBy>我爸就是帅 cxx</cp:lastModifiedBy>
  <dcterms:modified xsi:type="dcterms:W3CDTF">2020-03-21T08:18:17Z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