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"/>
        <w:gridCol w:w="1262"/>
        <w:gridCol w:w="360"/>
        <w:gridCol w:w="1801"/>
        <w:gridCol w:w="2526"/>
        <w:gridCol w:w="1100"/>
        <w:gridCol w:w="33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三月桃花水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课时：1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val="en-US" w:eastAsia="zh-CN"/>
              </w:rPr>
              <w:t>夏位平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能够正确认读“绮、和、谈”3个生字，理解“绮丽 回旋 应和 纤细 沉醉”等词语。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2.在课文学习的过程中，引导学生体会作者对桃花水的喜爱和赞美之情。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这是一篇描写江南春水的优美散文。课文通过诗化的语言和生动的比喻，赞美了三月“桃花水”的声音美和如明镜般的美，表达了作者对桃花水的喜爱和赞美之情。课文结构清晰，线索明朗，文字优美，韵味无穷。全篇皆是清新淡雅的词句，并巧妙运用了比喻、拟人、排比等修辞方法，是一篇值得品读和玩味的好文章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在设计教学时，落实“以生为本”的理念，让学生成为学习的主人。因此，课堂上，引导学生采用小组合作的方式学习，让学生通过自主学习，小组交流、汇报的方式品读文本，感悟课文的语言美。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师生谈话，导入课题。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二、初读课文，整体感知。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三、再读课文，深入分析。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四、分组探讨，体悟感情。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五、拓展。</w:t>
            </w: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春水，滋润了大地，催生了万物。春天，是一个美丽的季节，到处都充满了生机，到处是欣欣向荣的景象。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今天，我们要学的这篇课文就是描写这美妙春景的，下面让我们一起感受这美丽的《三月桃花水》吧！（齐读课题。）　（板书课题：三月桃花水）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刘湛秋简介，学生初步了解。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刘湛秋，1935年出生，安徽芜湖人。1957年开始发表作品。著有诗集《生命的欢乐》《无题抒情诗》《人·爱情·风景》，散文诗集《遥远的吉他》，论文集《抒情诗的旋律》等共22种。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（一）初读，解决字词。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1.读课文，用自己喜欢的方式认识生字词语，扫除字词障碍。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2.出示词语。 铃铛 绮丽 回旋 应和 纤细 沉醉 草如茵 柳如眉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指名读词语，相机解释词语意思。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（二）读懂文意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1.学生自由朗读课文，在课文中画出读不准的字词。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2.指名分节朗读，教师相机订正错误的读音。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3.学生两人一组，齐读课文，互相检查是否读准字音。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4.教师提问：这篇课文描写的三月桃花水，给你们留下什么样的印象？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　我们应该用怎样的语气和情感来读课文？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教师范读。学生边听，边画出课文中自己不理解的词句。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5.学生质疑。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对于学生提出的、较容易的字词问题，如果有其他学生能够解决的，就应该多让学生用自己的表达方式、理解方式解决，因为这是学生的初步自学过程，不要要求尽善尽美。对于比较难的问题，可以让学生带着问题继续学习。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（一）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学习第一自然段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1.学生自由朗读：比一比谁读得流畅而有感情。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2.指名读第一自然段。</w:t>
            </w:r>
          </w:p>
          <w:p>
            <w:pPr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是什么声音，像一串小铃铛，轻轻地走过村边？是什么光芒，像一匹明洁的丝绸，映照着蓝天？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思考：这一段文字里有几句话？是什么句式？运用了什么修辞手法？在课文中找出和这两句话对应的段落。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3.教师引导： “是什么声音”――三月桃花水的水声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“是什么光芒”――三月桃花水的水面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（二）学习第2-6自然段。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1.齐读第二自然段。思考：当你读这一段时，你眼前会出现怎样的景象？</w:t>
            </w:r>
          </w:p>
          <w:p>
            <w:pPr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啊！河流醒来了！三月的桃花水，舞动着绮丽的朝霞，向前流啊。有一千朵桃花，点点洒在河面，有一万个小酒窝，在水中回旋。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2.结合学生的回答，教师相机点拨：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“呵，河流醒来了！”――一个语气词“呵”，表现了作者乍见春水的兴奋之情；一个“醒”把被束缚一个冬天的河水重获新生的喜悦写活了。（拟人方法）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流动的水在舞动朝霞，水中的浪花、旋涡，在作者笔下成了“朝霞”“酒窝”（比喻）。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3.分男、女生读描写“水声” “水面”的段落。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4.小组自学：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三月桃花水是春天的竖琴。它弹奏出哪些不同的音乐？这些不同的音乐与乡村生活有什么关系？三月桃花水是春天的明镜。为什么是明镜？它照出了什么美景？（板书：什么声音 竖琴  什么光芒 明镜）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5.教师提问：课文的第3―6自然段，运用了哪些修辞手法？找出来，读一读，思考：作者为什么这样写？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6.有感情地朗读全文。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1.小组讨论：这篇课文表达了作者的什么感情？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（学生结合课文讨论，教师巡视）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根据学生回答，出示课文第7自然段：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啊，地上草如茵，两岸柳如眉，三月桃花水，叫人多沉醉。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2.学生反馈汇报，教师指导：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这首散文诗写的是春水，作者表达了对三月桃花水的喜爱和赞美之情。（板书：喜爱和赞美）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1.反复朗读课文中优美句段，模仿句段，写一写某一个季节的自然景观，或写一写春天游园的见闻。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2.有感情朗读课文第6自然段，发挥想象：如果你是三月桃花水，你会对燕子、垂柳、姑娘等照在水面的朋友说什么？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齐读课题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自读课文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自由朗读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男女合作读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仿写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绮丽：鲜艳美丽。       回旋：盘旋，转动。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应和：呼应，附和。     纤细：细微，细小。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预设：三月桃花水是美丽、迷人、令人陶醉的。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预设：用欢喜的心情、轻快的朗读方式。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两句话，是疑问句，运用了比喻的修辞手法,分别对应3、4自然段和5、6自然段。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预设：把“流水声”比喻成“小铃铛”的声音，清脆悦耳。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预设：把“明镜”般的水面比喻成“丝绸”，明亮耀眼。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预设：把“桃花水”比喻成“竖琴”“明镜”。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预设：第4自然段运用了排比、拟人修辞手法，把“柳枝”比喻成“长发”，把衣着艳丽的“姑娘”比喻成“花瓣”。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预设：课文最后一段直接抒情， “啊，沉醉”表达了对三月桃花水的热爱和赞美之情。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预设：“草如茵”“柳如眉”，两个比喻句，表现了三月桃花水的美好，令人心醉。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    </w:t>
            </w:r>
          </w:p>
          <w:p>
            <w:pPr>
              <w:autoSpaceDE w:val="0"/>
              <w:autoSpaceDN w:val="0"/>
              <w:spacing w:before="66"/>
              <w:ind w:left="1019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三月桃花水</w:t>
            </w:r>
          </w:p>
          <w:p>
            <w:pPr>
              <w:tabs>
                <w:tab w:val="left" w:pos="2868"/>
              </w:tabs>
              <w:autoSpaceDE w:val="0"/>
              <w:autoSpaceDN w:val="0"/>
              <w:spacing w:before="210" w:line="258" w:lineRule="exact"/>
              <w:ind w:left="1908"/>
              <w:jc w:val="left"/>
              <w:rPr>
                <w:rFonts w:hint="eastAsia" w:ascii="Symbol" w:hAnsi="Symbol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position w:val="2"/>
                <w:sz w:val="24"/>
                <w:lang w:val="zh-CN" w:bidi="zh-CN"/>
              </w:rPr>
              <w:t>声音</w:t>
            </w:r>
            <w:r>
              <w:rPr>
                <w:rFonts w:ascii="宋体" w:hAnsi="宋体" w:cs="宋体"/>
                <w:kern w:val="0"/>
                <w:position w:val="2"/>
                <w:sz w:val="24"/>
                <w:lang w:val="zh-CN" w:bidi="zh-CN"/>
              </w:rPr>
              <w:tab/>
            </w:r>
            <w:r>
              <w:rPr>
                <w:rFonts w:ascii="宋体" w:hAnsi="宋体" w:cs="宋体"/>
                <w:kern w:val="0"/>
                <w:position w:val="2"/>
                <w:sz w:val="24"/>
                <w:lang w:val="zh-CN" w:bidi="zh-CN"/>
              </w:rPr>
              <w:t>竖琴</w:t>
            </w:r>
            <w:r>
              <w:rPr>
                <w:rFonts w:ascii="Symbol" w:hAnsi="Symbol" w:cs="宋体"/>
                <w:kern w:val="0"/>
                <w:sz w:val="24"/>
                <w:lang w:val="zh-CN" w:bidi="zh-CN"/>
              </w:rPr>
              <w:t></w:t>
            </w:r>
          </w:p>
          <w:p>
            <w:pPr>
              <w:autoSpaceDE w:val="0"/>
              <w:autoSpaceDN w:val="0"/>
              <w:spacing w:line="202" w:lineRule="exact"/>
              <w:ind w:left="3348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Symbol" w:hAnsi="Symbol" w:eastAsia="Symbol" w:cs="宋体"/>
                <w:kern w:val="0"/>
                <w:position w:val="1"/>
                <w:sz w:val="24"/>
                <w:lang w:val="zh-CN" w:bidi="zh-CN"/>
              </w:rPr>
              <w:t>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喜爱、赞美之情</w:t>
            </w:r>
          </w:p>
          <w:p>
            <w:pPr>
              <w:tabs>
                <w:tab w:val="left" w:pos="2868"/>
              </w:tabs>
              <w:autoSpaceDE w:val="0"/>
              <w:autoSpaceDN w:val="0"/>
              <w:spacing w:line="246" w:lineRule="exact"/>
              <w:ind w:left="1908"/>
              <w:jc w:val="left"/>
              <w:rPr>
                <w:rFonts w:hint="eastAsia" w:ascii="Symbol" w:hAnsi="Symbol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position w:val="1"/>
                <w:sz w:val="24"/>
                <w:lang w:val="zh-CN" w:bidi="zh-CN"/>
              </w:rPr>
              <w:t>光芒</w:t>
            </w:r>
            <w:r>
              <w:rPr>
                <w:rFonts w:ascii="宋体" w:hAnsi="宋体" w:cs="宋体"/>
                <w:kern w:val="0"/>
                <w:position w:val="1"/>
                <w:sz w:val="24"/>
                <w:lang w:val="zh-CN" w:bidi="zh-CN"/>
              </w:rPr>
              <w:tab/>
            </w:r>
            <w:r>
              <w:rPr>
                <w:rFonts w:ascii="宋体" w:hAnsi="宋体" w:cs="宋体"/>
                <w:kern w:val="0"/>
                <w:position w:val="1"/>
                <w:sz w:val="24"/>
                <w:lang w:val="zh-CN" w:bidi="zh-CN"/>
              </w:rPr>
              <w:t>明镜</w:t>
            </w:r>
            <w:r>
              <w:rPr>
                <w:rFonts w:ascii="Symbol" w:hAnsi="Symbol" w:cs="宋体"/>
                <w:kern w:val="0"/>
                <w:sz w:val="24"/>
                <w:lang w:val="zh-CN" w:bidi="zh-CN"/>
              </w:rPr>
              <w:t>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2"/>
              </w:rPr>
            </w:pP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F063D6"/>
    <w:multiLevelType w:val="multilevel"/>
    <w:tmpl w:val="5AF063D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395"/>
    <w:rsid w:val="00025D8E"/>
    <w:rsid w:val="00026238"/>
    <w:rsid w:val="00043E1A"/>
    <w:rsid w:val="000E0A0E"/>
    <w:rsid w:val="000F678E"/>
    <w:rsid w:val="001262ED"/>
    <w:rsid w:val="001B5F99"/>
    <w:rsid w:val="001B6596"/>
    <w:rsid w:val="001C5677"/>
    <w:rsid w:val="00211092"/>
    <w:rsid w:val="0022692A"/>
    <w:rsid w:val="00256013"/>
    <w:rsid w:val="00360A8D"/>
    <w:rsid w:val="003626C0"/>
    <w:rsid w:val="00386A8E"/>
    <w:rsid w:val="003A2688"/>
    <w:rsid w:val="004272F6"/>
    <w:rsid w:val="004669D7"/>
    <w:rsid w:val="004A3FCE"/>
    <w:rsid w:val="004B025E"/>
    <w:rsid w:val="004B0CCA"/>
    <w:rsid w:val="004B15D3"/>
    <w:rsid w:val="00547A2D"/>
    <w:rsid w:val="00597345"/>
    <w:rsid w:val="005E2C87"/>
    <w:rsid w:val="005F4B9B"/>
    <w:rsid w:val="0060439D"/>
    <w:rsid w:val="00630C68"/>
    <w:rsid w:val="006443CE"/>
    <w:rsid w:val="00672FB6"/>
    <w:rsid w:val="00686C05"/>
    <w:rsid w:val="00687669"/>
    <w:rsid w:val="006B08D0"/>
    <w:rsid w:val="006B61CA"/>
    <w:rsid w:val="006C024F"/>
    <w:rsid w:val="007C5BD8"/>
    <w:rsid w:val="008144E3"/>
    <w:rsid w:val="00891317"/>
    <w:rsid w:val="008E604F"/>
    <w:rsid w:val="009050EF"/>
    <w:rsid w:val="009249A8"/>
    <w:rsid w:val="00927C68"/>
    <w:rsid w:val="00995CF9"/>
    <w:rsid w:val="00A22D27"/>
    <w:rsid w:val="00A30F01"/>
    <w:rsid w:val="00A42265"/>
    <w:rsid w:val="00A51436"/>
    <w:rsid w:val="00A67E7A"/>
    <w:rsid w:val="00AA72F6"/>
    <w:rsid w:val="00B42487"/>
    <w:rsid w:val="00B558C2"/>
    <w:rsid w:val="00BD47CB"/>
    <w:rsid w:val="00C14704"/>
    <w:rsid w:val="00CA7470"/>
    <w:rsid w:val="00DA217B"/>
    <w:rsid w:val="00DC36F8"/>
    <w:rsid w:val="00DD2937"/>
    <w:rsid w:val="00ED4E3D"/>
    <w:rsid w:val="00F10395"/>
    <w:rsid w:val="00F8256F"/>
    <w:rsid w:val="00F917F1"/>
    <w:rsid w:val="00FB10CA"/>
    <w:rsid w:val="00FD3DB9"/>
    <w:rsid w:val="3F27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386</Words>
  <Characters>2203</Characters>
  <Lines>18</Lines>
  <Paragraphs>5</Paragraphs>
  <TotalTime>0</TotalTime>
  <ScaleCrop>false</ScaleCrop>
  <LinksUpToDate>false</LinksUpToDate>
  <CharactersWithSpaces>2584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2020-02-15T06:38:00Z</dcterms:created>
  <dc:creator>Administrators</dc:creator>
  <cp:lastModifiedBy>feiyu</cp:lastModifiedBy>
  <dcterms:modified xsi:type="dcterms:W3CDTF">2020-03-10T11:37:33Z</dcterms:modified>
  <dc:title>教 学 设 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