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新桥第二实验小学语文学科教学计划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三月桃花水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sz w:val="24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能够正确认读“绮、和、谈”3个生字，理解“绮丽 回旋 应和 纤细 沉醉”等词语。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2.在课文学习的过程中，引导学生体会作者对桃花水的喜爱和赞美之情。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这是一篇描写江南春水的优美散文。课文通过诗化的语言和生动的比喻，赞美了三月“桃花水”的声音美和如明镜般的美，表达了作者对桃花水的喜爱和赞美之情。课文结构清晰，线索明朗，文字优美，韵味无穷。全篇皆是清新淡雅的词句，并巧妙运用了比喻、拟人、排比等修辞方法，是一篇值得品读和玩味的好文章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在设计教学时，落实“以生为本”的理念，让学生成为学习的主人。因此，课堂上，引导学生采用小组合作的方式学习，让学生通过自主学习，小组交流、汇报的方式品读文本，感悟课文的语言美。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师生谈话，导入课题。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二、初读课文，整体感知。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三、再读课文，深入分析。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四、分组探讨，体悟感情。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五、拓展。</w:t>
            </w: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春水，滋润了大地，催生了万物。春天，是一个美丽的季节，到处都充满了生机，到处是欣欣向荣的景象。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今天，我们要学的这篇课文就是描写这美妙春景的，下面让我们一起感受这美丽的《三月桃花水》吧！（齐读课题。）　（板书课题：三月桃花水）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刘湛秋简介，学生初步了解。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刘湛秋，1935年出生，安徽芜湖人。1957年开始发表作品。著有诗集《生命的欢乐》《无题抒情诗》《人·爱情·风景》，散文诗集《遥远的吉他》，论文集《抒情诗的旋律》等共22种。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（一）初读，解决字词。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1.读课文，用自己喜欢的方式认识生字词语，扫除字词障碍。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2.出示词语。 铃铛 绮丽 回旋 应和 纤细 沉醉 草如茵 柳如眉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指名读词语，相机解释词语意思。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（二）读懂文意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1.学生自由朗读课文，在课文中画出读不准的字词。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2.指名分节朗读，教师相机订正错误的读音。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3.学生两人一组，齐读课文，互相检查是否读准字音。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4.教师提问：这篇课文描写的三月桃花水，给你们留下什么样的印象？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我们应该用怎样的语气和情感来读课文？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教师范读。学生边听，边画出课文中自己不理解的词句。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5.学生质疑。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对于学生提出的、较容易的字词问题，如果有其他学生能够解决的，就应该多让学生用自己的表达方式、理解方式解决，因为这是学生的初步自学过程，不要要求尽善尽美。对于比较难的问题，可以让学生带着问题继续学习。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学习第一自然段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1.学生自由朗读：比一比谁读得流畅而有感情。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2.指名读第一自然段。</w:t>
            </w:r>
          </w:p>
          <w:p>
            <w:pPr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是什么声音，像一串小铃铛，轻轻地走过村边？是什么光芒，像一匹明洁的丝绸，映照着蓝天？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思考：这一段文字里有几句话？是什么句式？运用了什么修辞手法？在课文中找出和这两句话对应的段落。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3.教师引导： “是什么声音”――三月桃花水的水声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“是什么光芒”――三月桃花水的水面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（二）学习第2-6自然段。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1.齐读第二自然段。思考：当你读这一段时，你眼前会出现怎样的景象？</w:t>
            </w:r>
          </w:p>
          <w:p>
            <w:pPr>
              <w:jc w:val="left"/>
              <w:rPr>
                <w:rFonts w:hint="eastAsia" w:ascii="楷体" w:hAnsi="楷体" w:eastAsia="楷体" w:cs="宋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z w:val="18"/>
                <w:szCs w:val="18"/>
              </w:rPr>
              <w:t>啊！河流醒来了！三月的桃花水，舞动着绮丽的朝霞，向前流啊。有一千朵桃花，点点洒在河面，有一万个小酒窝，在水中回旋。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2.结合学生的回答，教师相机点拨：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“呵，河流醒来了！”――一个语气词“呵”，表现了作者乍见春水的兴奋之情；一个“醒”把被束缚一个冬天的河水重获新生的喜悦写活了。（拟人方法）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流动的水在舞动朝霞，水中的浪花、旋涡，在作者笔下成了“朝霞”“酒窝”（比喻）。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3.分男、女生读描写“水声” “水面”的段落。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4.小组自学：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三月桃花水是春天的竖琴。它弹奏出哪些不同的音乐？这些不同的音乐与乡村生活有什么关系？三月桃花水是春天的明镜。为什么是明镜？它照出了什么美景？（板书：什么声音 竖琴  什么光芒 明镜）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5.教师提问：课文的第3―6自然段，运用了哪些修辞手法？找出来，读一读，思考：作者为什么这样写？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6.有感情地朗读全文。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1.小组讨论：这篇课文表达了作者的什么感情？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（学生结合课文讨论，教师巡视）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根据学生回答，出示课文第7自然段：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啊，地上草如茵，两岸柳如眉，三月桃花水，叫人多沉醉。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2.学生反馈汇报，教师指导：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这首散文诗写的是春水，作者表达了对三月桃花水的喜爱和赞美之情。（板书：喜爱和赞美）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1.反复朗读课文中优美句段，模仿句段，写一写某一个季节的自然景观，或写一写春天游园的见闻。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2.有感情朗读课文第6自然段，发挥想象：如果你是三月桃花水，你会对燕子、垂柳、姑娘等照在水面的朋友说什么？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自由朗读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男女合作读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绮丽：鲜艳美丽。       回旋：盘旋，转动。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应和：呼应，附和。     纤细：细微，细小。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预设：三月桃花水是美丽、迷人、令人陶醉的。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预设：用欢喜的心情、轻快的朗读方式。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两句话，是疑问句，运用了比喻的修辞手法,分别对应3、4自然段和5、6自然段。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预设：把“流水声”比喻成“小铃铛”的声音，清脆悦耳。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预设：把“明镜”般的水面比喻成“丝绸”，明亮耀眼。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预设：把“桃花水”比喻成“竖琴”“明镜”。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预设：第4自然段运用了排比、拟人修辞手法，把“柳枝”比喻成“长发”，把衣着艳丽的“姑娘”比喻成“花瓣”。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预设：课文最后一段直接抒情， “啊，沉醉”表达了对三月桃花水的热爱和赞美之情。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预设：“草如茵”“柳如眉”，两个比喻句，表现了三月桃花水的美好，令人心醉。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</w:p>
          <w:p>
            <w:pPr>
              <w:autoSpaceDE w:val="0"/>
              <w:autoSpaceDN w:val="0"/>
              <w:spacing w:before="66"/>
              <w:ind w:left="1019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三月桃花水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before="210" w:line="258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声音</w:t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2"/>
                <w:sz w:val="24"/>
                <w:lang w:val="zh-CN" w:bidi="zh-CN"/>
              </w:rPr>
              <w:t>竖琴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</w:t>
            </w:r>
          </w:p>
          <w:p>
            <w:pPr>
              <w:autoSpaceDE w:val="0"/>
              <w:autoSpaceDN w:val="0"/>
              <w:spacing w:line="202" w:lineRule="exact"/>
              <w:ind w:left="3348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Symbol" w:hAnsi="Symbol" w:eastAsia="Symbol" w:cs="宋体"/>
                <w:kern w:val="0"/>
                <w:position w:val="1"/>
                <w:sz w:val="24"/>
                <w:lang w:val="zh-CN" w:bidi="zh-CN"/>
              </w:rPr>
              <w:t>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喜爱、赞美之情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246" w:lineRule="exact"/>
              <w:ind w:left="1908"/>
              <w:jc w:val="left"/>
              <w:rPr>
                <w:rFonts w:hint="eastAsia" w:ascii="Symbol" w:hAnsi="Symbol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光芒</w:t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ab/>
            </w:r>
            <w:r>
              <w:rPr>
                <w:rFonts w:ascii="宋体" w:hAnsi="宋体" w:cs="宋体"/>
                <w:kern w:val="0"/>
                <w:position w:val="1"/>
                <w:sz w:val="24"/>
                <w:lang w:val="zh-CN" w:bidi="zh-CN"/>
              </w:rPr>
              <w:t>明镜</w:t>
            </w:r>
            <w:r>
              <w:rPr>
                <w:rFonts w:ascii="Symbol" w:hAnsi="Symbol" w:cs="宋体"/>
                <w:kern w:val="0"/>
                <w:sz w:val="24"/>
                <w:lang w:val="zh-CN" w:bidi="zh-CN"/>
              </w:rPr>
              <w:t>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sz w:val="24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F063D6"/>
    <w:multiLevelType w:val="multilevel"/>
    <w:tmpl w:val="5AF063D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0439D"/>
    <w:rsid w:val="00630C68"/>
    <w:rsid w:val="006443CE"/>
    <w:rsid w:val="00672FB6"/>
    <w:rsid w:val="00686C05"/>
    <w:rsid w:val="00687669"/>
    <w:rsid w:val="006B08D0"/>
    <w:rsid w:val="006B61CA"/>
    <w:rsid w:val="006C024F"/>
    <w:rsid w:val="007C5BD8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51436"/>
    <w:rsid w:val="00A67E7A"/>
    <w:rsid w:val="00AA72F6"/>
    <w:rsid w:val="00B42487"/>
    <w:rsid w:val="00B558C2"/>
    <w:rsid w:val="00BD47CB"/>
    <w:rsid w:val="00C14704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36A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2205</Characters>
  <Lines>18</Lines>
  <Paragraphs>5</Paragraphs>
  <TotalTime>11</TotalTime>
  <ScaleCrop>false</ScaleCrop>
  <LinksUpToDate>false</LinksUpToDate>
  <CharactersWithSpaces>2586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2020-02-15T06:38:00Z</dcterms:created>
  <dc:creator>Administrators</dc:creator>
  <cp:lastModifiedBy>Administrator</cp:lastModifiedBy>
  <dcterms:modified xsi:type="dcterms:W3CDTF">2020-02-25T05:55:16Z</dcterms:modified>
  <dc:title>教 学 设 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