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44"/>
          <w:szCs w:val="44"/>
          <w:lang w:eastAsia="zh-CN"/>
        </w:rPr>
      </w:pPr>
      <w:r>
        <w:rPr>
          <w:rFonts w:hint="eastAsia" w:ascii="黑体" w:eastAsia="黑体"/>
          <w:sz w:val="44"/>
          <w:szCs w:val="44"/>
          <w:lang w:eastAsia="zh-CN"/>
        </w:rPr>
        <w:t>新北区</w:t>
      </w:r>
      <w:r>
        <w:rPr>
          <w:rFonts w:hint="eastAsia" w:ascii="黑体" w:eastAsia="黑体"/>
          <w:sz w:val="44"/>
          <w:szCs w:val="44"/>
        </w:rPr>
        <w:t>新桥实验小学语文学科</w:t>
      </w:r>
      <w:r>
        <w:rPr>
          <w:rFonts w:hint="eastAsia" w:ascii="黑体" w:eastAsia="黑体"/>
          <w:sz w:val="44"/>
          <w:szCs w:val="44"/>
          <w:lang w:eastAsia="zh-CN"/>
        </w:rPr>
        <w:t>备课记载</w:t>
      </w:r>
    </w:p>
    <w:tbl>
      <w:tblPr>
        <w:tblStyle w:val="5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3"/>
        <w:gridCol w:w="1262"/>
        <w:gridCol w:w="360"/>
        <w:gridCol w:w="1801"/>
        <w:gridCol w:w="2526"/>
        <w:gridCol w:w="1100"/>
        <w:gridCol w:w="331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第一单元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</w:t>
            </w:r>
            <w:r>
              <w:rPr>
                <w:sz w:val="24"/>
              </w:rPr>
              <w:t>4.</w:t>
            </w:r>
            <w:r>
              <w:rPr>
                <w:rFonts w:hint="eastAsia"/>
                <w:sz w:val="24"/>
              </w:rPr>
              <w:t>三月桃花水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 xml:space="preserve"> 月 </w:t>
            </w:r>
            <w:r>
              <w:rPr>
                <w:rFonts w:hint="eastAsia"/>
                <w:sz w:val="24"/>
                <w:lang w:val="en-US" w:eastAsia="zh-CN"/>
              </w:rPr>
              <w:t>11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人数：4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课时：1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eastAsia="zh-CN"/>
              </w:rPr>
              <w:t>周玉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shd w:val="clear" w:color="auto" w:fill="FFFFFF"/>
              <w:spacing w:line="44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能够正确认读“绮、和、谈”3个生字，理解“绮丽 回旋 应和 纤细 沉醉”等词语。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2.在课文学习的过程中，引导学生体会作者对桃花水的喜爱和赞美之情。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这是一篇描写江南春水的优美散文。课文通过诗化的语言和生动的比喻，赞美了三月“桃花水”的声音美和如明镜般的美，表达了作者对桃花水的喜爱和赞美之情。课文结构清晰，线索明朗，文字优美，韵味无穷。全篇皆是清新淡雅的词句，并巧妙运用了比喻、拟人、排比等修辞方法，是一篇值得品读和玩味的好文章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教师适时点拨学生关注文本语言跟前面课文的不同</w:t>
            </w:r>
            <w:r>
              <w:rPr>
                <w:rFonts w:hint="eastAsia" w:ascii="宋体" w:hAnsi="宋体" w:cs="宋体"/>
                <w:sz w:val="24"/>
              </w:rPr>
              <w:t>，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找到表达有特点的句子。</w:t>
            </w:r>
            <w:r>
              <w:rPr>
                <w:rFonts w:hint="eastAsia" w:ascii="宋体" w:hAnsi="宋体" w:cs="宋体"/>
                <w:sz w:val="24"/>
              </w:rPr>
              <w:t>落实“以生为本”的理念，让学生成为学习的主人。因此，课堂上，引导学生采用小组合作的方式学习，让学生通过自主学习，小组交流、汇报的方式品读文本，感悟课文的语言美。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0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2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师生谈话，导入课题。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hint="eastAsia"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二、初读课文，整体感知。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三、再读课文，深入分析。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hint="eastAsia" w:cs="Tahoma"/>
                <w:color w:val="000000"/>
                <w:szCs w:val="21"/>
              </w:rPr>
            </w:pPr>
          </w:p>
          <w:p>
            <w:pPr>
              <w:rPr>
                <w:rFonts w:hint="eastAsia"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四、分组探讨，体悟感情。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hint="eastAsia"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五、拓展。</w:t>
            </w:r>
          </w:p>
        </w:tc>
        <w:tc>
          <w:tcPr>
            <w:tcW w:w="468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春水，滋润了大地，催生了万物。春天，是一个美丽的季节，到处都充满了生机，到处是欣欣向荣的景象。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今天，我们要学的这篇课文就是描写这美妙春景的，下面让我们一起感受这美丽的《三月桃花水》吧！（齐读课题。）　（板书课题：三月桃花水）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刘湛秋简介，学生初步了解。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刘湛秋，1935年出生，安徽芜湖人。1957年开始发表作品。著有诗集《生命的欢乐》《无题抒情诗》《人·爱情·风景》，散文诗集《遥远的吉他》，论文集《抒情诗的旋律》等共22种。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（一）初读，解决字词。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1.读课文，用自己喜欢的方式认识生字词语，扫除字词障碍。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2.出示词语。 铃铛 绮丽 回旋 应和 纤细 沉醉 草如茵 柳如眉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指名读词语，相机解释词语意思。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（二）读懂文意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1.学生自由朗读课文，在课文中画出读不准的字词。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2.指名分节朗读，教师相机订正错误的读音。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3.学生两人一组，齐读课文，互相检查是否读准字音。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4.教师提问：这篇课文描写的三月桃花水，给你们留下什么样的印象？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　我们应该用怎样的语气和情感来读课文？ 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教师范读。学生边听，边画出课文中自己不理解的词句。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　5.学生质疑。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对于学生提出的、较容易的字词问题，如果有其他学生能够解决的，就应该多让学生用自己的表达方式、理解方式解决，因为这是学生的初步自学过程，不要要求尽善尽美。对于比较难的问题，可以让学生带着问题继续学习。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（一）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学习第一自然段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1.学生自由朗读：比一比谁读得流畅而有感情。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2.指名读第一自然段。</w:t>
            </w:r>
          </w:p>
          <w:p>
            <w:pPr>
              <w:jc w:val="left"/>
              <w:rPr>
                <w:rFonts w:hint="eastAsia"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是什么声音，像一串小铃铛，轻轻地走过村边？是什么光芒，像一匹明洁的丝绸，映照着蓝天？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思考：这一段文字里有几句话？是什么句式？运用了什么修辞手法？在课文中找出和这两句话对应的段落。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3.教师引导： “是什么声音”――三月桃花水的水声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“是什么光芒”――三月桃花水的水面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（二）学习第2-6自然段。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1.齐读第二自然段。思考：当你读这一段时，你眼前会出现怎样的景象？</w:t>
            </w:r>
          </w:p>
          <w:p>
            <w:pPr>
              <w:jc w:val="left"/>
              <w:rPr>
                <w:rFonts w:hint="eastAsia"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啊！河流醒来了！三月的桃花水，舞动着绮丽的朝霞，向前流啊。有一千朵桃花，点点洒在河面，有一万个小酒窝，在水中回旋。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2.结合学生的回答，教师相机点拨：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“呵，河流醒来了！”――一个语气词“呵”，表现了作者乍见春水的兴奋之情；一个“醒”把被束缚一个冬天的河水重获新生的喜悦写活了。（拟人方法）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流动的水在舞动朝霞，水中的浪花、旋涡，在作者笔下成了“朝霞”“酒窝”（比喻）。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3.分男、女生读描写“水声” “水面”的段落。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4.小组自学：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三月桃花水是春天的竖琴。它弹奏出哪些不同的音乐？这些不同的音乐与乡村生活有什么关系？三月桃花水是春天的明镜。为什么是明镜？它照出了什么美景？（板书：什么声音 竖琴  什么光芒 明镜）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5.教师提问：课文的第3―6自然段，运用了哪些修辞手法？找出来，读一读，思考：作者为什么这样写？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6.有感情地朗读全文。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1.小组讨论：这篇课文表达了作者的什么感情？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（学生结合课文讨论，教师巡视）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根据学生回答，出示课文第7自然段：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啊，地上草如茵，两岸柳如眉，三月桃花水，叫人多沉醉。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2.学生反馈汇报，教师指导：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这首散文诗写的是春水，作者表达了对三月桃花水的喜爱和赞美之情。（板书：喜爱和赞美）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1.反复朗读课文中优美句段，模仿句段，写一写某一个季节的自然景观，或写一写春天游园的见闻。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2.有感情朗读课文第6自然段，发挥想象：如果你是三月桃花水，你会对燕子、垂柳、姑娘等照在水面的朋友说什么？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齐读课题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自读课文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自由朗读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男女合作读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仿写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绮丽：鲜艳美丽。       回旋：盘旋，转动。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应和：呼应，附和。     纤细：细微，细小。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预设：三月桃花水是美丽、迷人、令人陶醉的。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预设：用欢喜的心情、轻快的朗读方式。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两句话，是疑问句，运用了比喻的修辞手法,分别对应3、4自然段和5、6自然段。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预设：把“流水声”比喻成“小铃铛”的声音，清脆悦耳。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预设：把“明镜”般的水面比喻成“丝绸”，明亮耀眼。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预设：把“桃花水”比喻成“竖琴”“明镜”。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预设：第4自然段运用了排比、拟人修辞手法，把“柳枝”比喻成“长发”，把衣着艳丽的“姑娘”比喻成“花瓣”。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预设：课文最后一段直接抒情， “啊，沉醉”表达了对三月桃花水的热爱和赞美之情。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预设：“草如茵”“柳如眉”，两个比喻句，表现了三月桃花水的美好，令人心醉。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9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tabs>
                <w:tab w:val="left" w:pos="660"/>
              </w:tabs>
              <w:rPr>
                <w:rFonts w:hint="eastAsia"/>
              </w:rPr>
            </w:pPr>
            <w:r>
              <w:rPr>
                <w:rFonts w:hint="eastAsia"/>
              </w:rPr>
              <w:t xml:space="preserve">板书设计： </w:t>
            </w:r>
            <w:r>
              <w:t xml:space="preserve">                           </w:t>
            </w:r>
          </w:p>
          <w:p>
            <w:pPr>
              <w:spacing w:line="440" w:lineRule="exact"/>
              <w:ind w:firstLine="480" w:firstLineChars="200"/>
              <w:jc w:val="center"/>
              <w:rPr>
                <w:rFonts w:hint="eastAsia" w:ascii="宋体" w:hAnsi="宋体" w:cs="宋体"/>
                <w:kern w:val="0"/>
                <w:sz w:val="24"/>
                <w:lang w:val="zh-CN" w:bidi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zh-CN" w:bidi="zh-CN"/>
              </w:rPr>
              <w:t>三月桃花水</w:t>
            </w:r>
          </w:p>
          <w:p>
            <w:pPr>
              <w:spacing w:line="440" w:lineRule="exact"/>
              <w:ind w:firstLine="480" w:firstLineChars="200"/>
              <w:jc w:val="center"/>
              <w:rPr>
                <w:rFonts w:hint="eastAsia" w:ascii="宋体" w:hAnsi="宋体" w:cs="宋体"/>
                <w:kern w:val="0"/>
                <w:sz w:val="24"/>
                <w:lang w:val="zh-CN" w:bidi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zh-CN" w:bidi="zh-CN"/>
              </w:rPr>
              <w:t></w:t>
            </w:r>
          </w:p>
          <w:p>
            <w:pPr>
              <w:spacing w:line="440" w:lineRule="exact"/>
              <w:ind w:firstLine="480" w:firstLineChars="200"/>
              <w:jc w:val="center"/>
              <w:rPr>
                <w:rFonts w:hint="eastAsia" w:ascii="宋体" w:hAnsi="宋体" w:cs="宋体"/>
                <w:kern w:val="0"/>
                <w:sz w:val="24"/>
                <w:lang w:val="zh-CN" w:bidi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zh-CN" w:bidi="zh-CN"/>
              </w:rPr>
              <w:t></w:t>
            </w:r>
          </w:p>
          <w:p>
            <w:pPr>
              <w:spacing w:line="440" w:lineRule="exact"/>
              <w:ind w:firstLine="3840" w:firstLineChars="1600"/>
              <w:jc w:val="both"/>
              <w:rPr>
                <w:rFonts w:hint="eastAsia" w:ascii="宋体" w:hAnsi="宋体" w:cs="宋体"/>
                <w:kern w:val="0"/>
                <w:sz w:val="24"/>
                <w:lang w:val="zh-CN" w:bidi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zh-CN" w:bidi="zh-CN"/>
              </w:rPr>
              <w:t>声音 竖琴</w:t>
            </w:r>
          </w:p>
          <w:p>
            <w:pPr>
              <w:spacing w:line="440" w:lineRule="exact"/>
              <w:ind w:firstLine="3840" w:firstLineChars="1600"/>
              <w:jc w:val="both"/>
              <w:rPr>
                <w:rFonts w:hint="eastAsia" w:ascii="宋体" w:hAnsi="宋体" w:cs="宋体"/>
                <w:kern w:val="0"/>
                <w:sz w:val="24"/>
                <w:lang w:val="en-US" w:bidi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zh-CN" w:bidi="zh-CN"/>
              </w:rPr>
              <w:t></w:t>
            </w:r>
            <w:r>
              <w:rPr>
                <w:rFonts w:hint="eastAsia" w:ascii="宋体" w:hAnsi="宋体" w:cs="宋体"/>
                <w:kern w:val="0"/>
                <w:sz w:val="24"/>
                <w:lang w:val="en-US" w:bidi="zh-CN"/>
              </w:rPr>
              <w:t xml:space="preserve">             </w:t>
            </w:r>
            <w:r>
              <w:rPr>
                <w:rFonts w:hint="eastAsia" w:ascii="宋体" w:hAnsi="宋体" w:cs="宋体"/>
                <w:kern w:val="0"/>
                <w:sz w:val="24"/>
                <w:lang w:val="zh-CN" w:bidi="zh-CN"/>
              </w:rPr>
              <w:t>喜爱、赞美之情</w:t>
            </w:r>
          </w:p>
          <w:p>
            <w:pPr>
              <w:spacing w:line="440" w:lineRule="exact"/>
              <w:ind w:firstLine="3840" w:firstLineChars="1600"/>
              <w:jc w:val="both"/>
              <w:rPr>
                <w:rFonts w:hint="eastAsia"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zh-CN" w:bidi="zh-CN"/>
              </w:rPr>
              <w:t xml:space="preserve">光芒 明镜 </w:t>
            </w:r>
          </w:p>
          <w:p>
            <w:pPr>
              <w:spacing w:line="440" w:lineRule="exact"/>
              <w:ind w:firstLine="480" w:firstLineChars="200"/>
              <w:jc w:val="center"/>
              <w:rPr>
                <w:rFonts w:hint="eastAsia" w:ascii="宋体" w:hAnsi="宋体" w:cs="宋体"/>
                <w:sz w:val="24"/>
                <w:szCs w:val="22"/>
              </w:rPr>
            </w:pPr>
          </w:p>
          <w:p>
            <w:pPr>
              <w:spacing w:line="440" w:lineRule="exact"/>
              <w:ind w:firstLine="480" w:firstLineChars="200"/>
              <w:rPr>
                <w:rFonts w:hint="eastAsia" w:ascii="宋体" w:hAnsi="宋体" w:cs="宋体"/>
                <w:sz w:val="24"/>
                <w:szCs w:val="22"/>
              </w:rPr>
            </w:pPr>
          </w:p>
          <w:p>
            <w:pPr>
              <w:spacing w:line="440" w:lineRule="exact"/>
              <w:ind w:firstLine="480" w:firstLineChars="200"/>
              <w:rPr>
                <w:rFonts w:hint="eastAsia" w:ascii="宋体" w:hAnsi="宋体" w:cs="宋体"/>
                <w:sz w:val="24"/>
                <w:szCs w:val="22"/>
              </w:rPr>
            </w:pPr>
          </w:p>
          <w:p>
            <w:pPr>
              <w:spacing w:line="440" w:lineRule="exact"/>
              <w:ind w:firstLine="480" w:firstLineChars="200"/>
              <w:rPr>
                <w:rFonts w:hint="eastAsia" w:ascii="宋体" w:hAnsi="宋体" w:cs="宋体"/>
                <w:sz w:val="24"/>
                <w:szCs w:val="22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AF063D6"/>
    <w:multiLevelType w:val="multilevel"/>
    <w:tmpl w:val="5AF063D6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0395"/>
    <w:rsid w:val="00025D8E"/>
    <w:rsid w:val="00026238"/>
    <w:rsid w:val="00043E1A"/>
    <w:rsid w:val="000E0A0E"/>
    <w:rsid w:val="000F678E"/>
    <w:rsid w:val="001262ED"/>
    <w:rsid w:val="001B5F99"/>
    <w:rsid w:val="001B6596"/>
    <w:rsid w:val="001C5677"/>
    <w:rsid w:val="00211092"/>
    <w:rsid w:val="00256013"/>
    <w:rsid w:val="00360A8D"/>
    <w:rsid w:val="003626C0"/>
    <w:rsid w:val="00386A8E"/>
    <w:rsid w:val="003A2688"/>
    <w:rsid w:val="004272F6"/>
    <w:rsid w:val="004669D7"/>
    <w:rsid w:val="004A3FCE"/>
    <w:rsid w:val="004B025E"/>
    <w:rsid w:val="004B0CCA"/>
    <w:rsid w:val="00547A2D"/>
    <w:rsid w:val="00597345"/>
    <w:rsid w:val="005E2C87"/>
    <w:rsid w:val="005F4B9B"/>
    <w:rsid w:val="0060439D"/>
    <w:rsid w:val="00630C68"/>
    <w:rsid w:val="006443CE"/>
    <w:rsid w:val="00672FB6"/>
    <w:rsid w:val="00686C05"/>
    <w:rsid w:val="00687669"/>
    <w:rsid w:val="006B08D0"/>
    <w:rsid w:val="006B61CA"/>
    <w:rsid w:val="006C024F"/>
    <w:rsid w:val="007C5BD8"/>
    <w:rsid w:val="008144E3"/>
    <w:rsid w:val="00891317"/>
    <w:rsid w:val="008E604F"/>
    <w:rsid w:val="009050EF"/>
    <w:rsid w:val="009249A8"/>
    <w:rsid w:val="00927C68"/>
    <w:rsid w:val="00995CF9"/>
    <w:rsid w:val="00A22D27"/>
    <w:rsid w:val="00A30F01"/>
    <w:rsid w:val="00A42265"/>
    <w:rsid w:val="00A51436"/>
    <w:rsid w:val="00A67E7A"/>
    <w:rsid w:val="00AA72F6"/>
    <w:rsid w:val="00B42487"/>
    <w:rsid w:val="00B558C2"/>
    <w:rsid w:val="00BD47CB"/>
    <w:rsid w:val="00C14704"/>
    <w:rsid w:val="00CA7470"/>
    <w:rsid w:val="00DA217B"/>
    <w:rsid w:val="00DC36F8"/>
    <w:rsid w:val="00DD2937"/>
    <w:rsid w:val="00ED4E3D"/>
    <w:rsid w:val="00F10395"/>
    <w:rsid w:val="00F8256F"/>
    <w:rsid w:val="00F917F1"/>
    <w:rsid w:val="00FB10CA"/>
    <w:rsid w:val="00FD3DB9"/>
    <w:rsid w:val="0C6E61C8"/>
    <w:rsid w:val="5E61745D"/>
    <w:rsid w:val="5F9061B2"/>
    <w:rsid w:val="712C0631"/>
    <w:rsid w:val="7AD0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4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386</Words>
  <Characters>2205</Characters>
  <Lines>18</Lines>
  <Paragraphs>5</Paragraphs>
  <TotalTime>0</TotalTime>
  <ScaleCrop>false</ScaleCrop>
  <LinksUpToDate>false</LinksUpToDate>
  <CharactersWithSpaces>2586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2020-02-15T06:38:00Z</dcterms:created>
  <dc:creator>Administrators</dc:creator>
  <cp:lastModifiedBy>Administrator</cp:lastModifiedBy>
  <dcterms:modified xsi:type="dcterms:W3CDTF">2020-03-10T07:45:10Z</dcterms:modified>
  <dc:title>教 学 设 计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