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0"/>
          <w:szCs w:val="30"/>
        </w:rPr>
      </w:pPr>
      <w:r>
        <w:rPr>
          <w:rFonts w:hint="eastAsia"/>
          <w:b/>
          <w:sz w:val="30"/>
          <w:szCs w:val="30"/>
        </w:rPr>
        <w:t>湖塘实幼</w:t>
      </w:r>
      <w:r>
        <w:rPr>
          <w:rFonts w:hint="eastAsia"/>
          <w:b/>
          <w:sz w:val="30"/>
          <w:szCs w:val="30"/>
          <w:lang w:val="en-US" w:eastAsia="zh-CN"/>
        </w:rPr>
        <w:t>沙水游戏</w:t>
      </w:r>
      <w:r>
        <w:rPr>
          <w:rFonts w:hint="eastAsia"/>
          <w:b/>
          <w:sz w:val="30"/>
          <w:szCs w:val="30"/>
        </w:rPr>
        <w:t>课题任务表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464"/>
        <w:gridCol w:w="1480"/>
        <w:gridCol w:w="96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188" w:type="dxa"/>
            <w:vAlign w:val="center"/>
          </w:tcPr>
          <w:p>
            <w:pPr>
              <w:jc w:val="center"/>
              <w:rPr>
                <w:rFonts w:hint="eastAsia"/>
                <w:b/>
                <w:sz w:val="28"/>
                <w:szCs w:val="28"/>
              </w:rPr>
            </w:pPr>
            <w:r>
              <w:rPr>
                <w:rFonts w:hint="eastAsia"/>
                <w:b/>
                <w:sz w:val="28"/>
                <w:szCs w:val="28"/>
              </w:rPr>
              <w:t>姓  名</w:t>
            </w:r>
          </w:p>
        </w:tc>
        <w:tc>
          <w:tcPr>
            <w:tcW w:w="1980" w:type="dxa"/>
            <w:vAlign w:val="center"/>
          </w:tcPr>
          <w:p>
            <w:pPr>
              <w:jc w:val="center"/>
              <w:rPr>
                <w:rFonts w:hint="eastAsia" w:eastAsia="宋体"/>
                <w:sz w:val="28"/>
                <w:szCs w:val="28"/>
                <w:lang w:val="en-US" w:eastAsia="zh-CN"/>
              </w:rPr>
            </w:pPr>
            <w:r>
              <w:rPr>
                <w:rFonts w:hint="eastAsia"/>
                <w:sz w:val="28"/>
                <w:szCs w:val="28"/>
                <w:lang w:val="en-US" w:eastAsia="zh-CN"/>
              </w:rPr>
              <w:t>顾美花</w:t>
            </w:r>
          </w:p>
        </w:tc>
        <w:tc>
          <w:tcPr>
            <w:tcW w:w="1944" w:type="dxa"/>
            <w:gridSpan w:val="2"/>
            <w:vAlign w:val="center"/>
          </w:tcPr>
          <w:p>
            <w:pPr>
              <w:jc w:val="center"/>
              <w:rPr>
                <w:rFonts w:hint="eastAsia"/>
                <w:b/>
                <w:sz w:val="28"/>
                <w:szCs w:val="28"/>
              </w:rPr>
            </w:pPr>
            <w:r>
              <w:rPr>
                <w:rFonts w:hint="eastAsia"/>
                <w:b/>
                <w:sz w:val="28"/>
                <w:szCs w:val="28"/>
              </w:rPr>
              <w:t>研究时段</w:t>
            </w:r>
          </w:p>
        </w:tc>
        <w:tc>
          <w:tcPr>
            <w:tcW w:w="3410" w:type="dxa"/>
            <w:gridSpan w:val="2"/>
            <w:vAlign w:val="center"/>
          </w:tcPr>
          <w:p>
            <w:pPr>
              <w:jc w:val="center"/>
              <w:rPr>
                <w:rFonts w:hint="eastAsia" w:ascii="宋体" w:hAnsi="宋体"/>
                <w:sz w:val="28"/>
                <w:szCs w:val="28"/>
              </w:rPr>
            </w:pPr>
            <w:r>
              <w:rPr>
                <w:rFonts w:hint="eastAsia" w:ascii="宋体" w:hAnsi="宋体"/>
                <w:sz w:val="28"/>
                <w:szCs w:val="28"/>
              </w:rPr>
              <w:t>时间:201</w:t>
            </w:r>
            <w:r>
              <w:rPr>
                <w:rFonts w:hint="eastAsia" w:ascii="宋体" w:hAnsi="宋体"/>
                <w:sz w:val="28"/>
                <w:szCs w:val="28"/>
                <w:lang w:val="en-US" w:eastAsia="zh-CN"/>
              </w:rPr>
              <w:t>8</w:t>
            </w:r>
            <w:r>
              <w:rPr>
                <w:rFonts w:hint="eastAsia" w:ascii="宋体" w:hAnsi="宋体"/>
                <w:sz w:val="28"/>
                <w:szCs w:val="28"/>
              </w:rPr>
              <w:t>.9—201</w:t>
            </w:r>
            <w:r>
              <w:rPr>
                <w:rFonts w:hint="eastAsia" w:ascii="宋体" w:hAnsi="宋体"/>
                <w:sz w:val="28"/>
                <w:szCs w:val="28"/>
                <w:lang w:val="en-US" w:eastAsia="zh-CN"/>
              </w:rPr>
              <w:t>9</w:t>
            </w:r>
            <w:r>
              <w:rPr>
                <w:rFonts w:hint="eastAsia" w:ascii="宋体" w:hAnsi="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8" w:hRule="atLeast"/>
        </w:trPr>
        <w:tc>
          <w:tcPr>
            <w:tcW w:w="1188" w:type="dxa"/>
            <w:vAlign w:val="center"/>
          </w:tcPr>
          <w:p>
            <w:pPr>
              <w:jc w:val="center"/>
              <w:rPr>
                <w:rFonts w:hint="eastAsia"/>
                <w:b/>
                <w:sz w:val="24"/>
              </w:rPr>
            </w:pPr>
            <w:r>
              <w:rPr>
                <w:rFonts w:hint="eastAsia"/>
                <w:b/>
                <w:sz w:val="24"/>
              </w:rPr>
              <w:t>个人课题研究计划</w:t>
            </w:r>
          </w:p>
        </w:tc>
        <w:tc>
          <w:tcPr>
            <w:tcW w:w="7334" w:type="dxa"/>
            <w:gridSpan w:val="5"/>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对</w:t>
            </w:r>
            <w:r>
              <w:rPr>
                <w:rFonts w:hint="eastAsia" w:ascii="宋体" w:hAnsi="宋体" w:cs="宋体"/>
                <w:sz w:val="21"/>
                <w:szCs w:val="21"/>
                <w:lang w:eastAsia="zh-CN"/>
              </w:rPr>
              <w:t>幼儿沙水游戏</w:t>
            </w:r>
            <w:r>
              <w:rPr>
                <w:rFonts w:hint="eastAsia" w:ascii="宋体" w:hAnsi="宋体" w:eastAsia="宋体" w:cs="宋体"/>
                <w:sz w:val="21"/>
                <w:szCs w:val="21"/>
              </w:rPr>
              <w:t>现状进行调查研究，分析出</w:t>
            </w:r>
            <w:r>
              <w:rPr>
                <w:rFonts w:hint="eastAsia" w:ascii="宋体" w:hAnsi="宋体" w:cs="宋体"/>
                <w:sz w:val="21"/>
                <w:szCs w:val="21"/>
                <w:lang w:eastAsia="zh-CN"/>
              </w:rPr>
              <w:t>幼儿游戏</w:t>
            </w:r>
            <w:r>
              <w:rPr>
                <w:rFonts w:hint="eastAsia" w:ascii="宋体" w:hAnsi="宋体" w:eastAsia="宋体" w:cs="宋体"/>
                <w:sz w:val="21"/>
                <w:szCs w:val="21"/>
              </w:rPr>
              <w:t>的特点。</w:t>
            </w:r>
          </w:p>
          <w:p>
            <w:pPr>
              <w:rPr>
                <w:rFonts w:hint="eastAsia" w:ascii="宋体" w:hAnsi="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通</w:t>
            </w:r>
            <w:r>
              <w:rPr>
                <w:rFonts w:hint="eastAsia" w:ascii="宋体" w:hAnsi="宋体" w:eastAsia="宋体" w:cs="宋体"/>
                <w:sz w:val="21"/>
                <w:szCs w:val="21"/>
              </w:rPr>
              <w:t>过</w:t>
            </w:r>
            <w:r>
              <w:rPr>
                <w:rFonts w:hint="eastAsia" w:ascii="宋体" w:hAnsi="宋体" w:cs="宋体"/>
                <w:sz w:val="21"/>
                <w:szCs w:val="21"/>
                <w:lang w:eastAsia="zh-CN"/>
              </w:rPr>
              <w:t>学习</w:t>
            </w:r>
            <w:r>
              <w:rPr>
                <w:rFonts w:hint="eastAsia" w:ascii="宋体" w:hAnsi="宋体" w:eastAsia="宋体" w:cs="宋体"/>
                <w:sz w:val="21"/>
                <w:szCs w:val="21"/>
              </w:rPr>
              <w:t>，了解</w:t>
            </w:r>
            <w:r>
              <w:rPr>
                <w:rFonts w:hint="eastAsia" w:ascii="宋体" w:hAnsi="宋体" w:cs="宋体"/>
                <w:sz w:val="21"/>
                <w:szCs w:val="21"/>
                <w:lang w:eastAsia="zh-CN"/>
              </w:rPr>
              <w:t>沙水游戏中的观察指标，对幼儿进行观察记录。</w:t>
            </w:r>
          </w:p>
          <w:p>
            <w:pPr>
              <w:rPr>
                <w:rFonts w:hint="eastAsia"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lang w:val="en-US" w:eastAsia="zh-CN"/>
              </w:rPr>
              <w:t>围绕幼儿游戏发展标准进行课题实施活动。</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1188" w:type="dxa"/>
            <w:vAlign w:val="center"/>
          </w:tcPr>
          <w:p>
            <w:pPr>
              <w:jc w:val="center"/>
              <w:rPr>
                <w:rFonts w:hint="eastAsia"/>
                <w:b/>
                <w:sz w:val="24"/>
              </w:rPr>
            </w:pPr>
            <w:r>
              <w:rPr>
                <w:rFonts w:hint="eastAsia"/>
                <w:b/>
                <w:sz w:val="24"/>
              </w:rPr>
              <w:t>每月研究性教学活动</w:t>
            </w:r>
          </w:p>
        </w:tc>
        <w:tc>
          <w:tcPr>
            <w:tcW w:w="2444" w:type="dxa"/>
            <w:gridSpan w:val="2"/>
            <w:vAlign w:val="center"/>
          </w:tcPr>
          <w:p>
            <w:pPr>
              <w:rPr>
                <w:rFonts w:hint="eastAsia" w:ascii="宋体" w:hAnsi="宋体"/>
              </w:rPr>
            </w:pPr>
            <w:r>
              <w:rPr>
                <w:rFonts w:hint="eastAsia" w:ascii="宋体" w:hAnsi="宋体"/>
                <w:lang w:val="en-US" w:eastAsia="zh-CN"/>
              </w:rPr>
              <w:t>9月：收集课题活动的相关文献资料</w:t>
            </w:r>
          </w:p>
        </w:tc>
        <w:tc>
          <w:tcPr>
            <w:tcW w:w="2445" w:type="dxa"/>
            <w:gridSpan w:val="2"/>
            <w:vAlign w:val="center"/>
          </w:tcPr>
          <w:p>
            <w:pPr>
              <w:rPr>
                <w:rFonts w:hint="eastAsia" w:ascii="宋体" w:hAnsi="宋体"/>
                <w:szCs w:val="21"/>
              </w:rPr>
            </w:pPr>
            <w:r>
              <w:rPr>
                <w:rFonts w:hint="eastAsia" w:ascii="宋体" w:hAnsi="宋体"/>
                <w:szCs w:val="21"/>
                <w:lang w:val="en-US" w:eastAsia="zh-CN"/>
              </w:rPr>
              <w:t>10月：对幼儿沙水游戏活动状态进行调查</w:t>
            </w:r>
          </w:p>
        </w:tc>
        <w:tc>
          <w:tcPr>
            <w:tcW w:w="2445" w:type="dxa"/>
            <w:vAlign w:val="center"/>
          </w:tcPr>
          <w:p>
            <w:pPr>
              <w:rPr>
                <w:rFonts w:hint="eastAsia" w:ascii="宋体" w:hAnsi="宋体"/>
              </w:rPr>
            </w:pPr>
            <w:r>
              <w:rPr>
                <w:rFonts w:hint="eastAsia" w:ascii="宋体" w:hAnsi="宋体"/>
                <w:lang w:val="en-US" w:eastAsia="zh-CN"/>
              </w:rPr>
              <w:t>12：围绕幼儿游戏发展标准进行课程实施活动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trPr>
        <w:tc>
          <w:tcPr>
            <w:tcW w:w="1188" w:type="dxa"/>
            <w:vAlign w:val="center"/>
          </w:tcPr>
          <w:p>
            <w:pPr>
              <w:jc w:val="center"/>
              <w:rPr>
                <w:rFonts w:hint="eastAsia"/>
                <w:b/>
                <w:sz w:val="24"/>
              </w:rPr>
            </w:pPr>
            <w:r>
              <w:rPr>
                <w:rFonts w:hint="eastAsia"/>
                <w:b/>
                <w:sz w:val="24"/>
              </w:rPr>
              <w:t>每月研究性反思随笔</w:t>
            </w:r>
          </w:p>
        </w:tc>
        <w:tc>
          <w:tcPr>
            <w:tcW w:w="2444" w:type="dxa"/>
            <w:gridSpan w:val="2"/>
            <w:vAlign w:val="center"/>
          </w:tcPr>
          <w:p>
            <w:pPr>
              <w:rPr>
                <w:rFonts w:hint="eastAsia" w:ascii="宋体" w:hAnsi="宋体" w:eastAsia="宋体"/>
                <w:sz w:val="21"/>
                <w:szCs w:val="21"/>
                <w:lang w:eastAsia="zh-CN"/>
              </w:rPr>
            </w:pPr>
            <w:r>
              <w:rPr>
                <w:rFonts w:hint="eastAsia" w:ascii="宋体" w:hAnsi="宋体"/>
                <w:sz w:val="21"/>
                <w:szCs w:val="21"/>
                <w:lang w:eastAsia="zh-CN"/>
              </w:rPr>
              <w:t>记录对课题资料的学习情况</w:t>
            </w:r>
          </w:p>
        </w:tc>
        <w:tc>
          <w:tcPr>
            <w:tcW w:w="2445" w:type="dxa"/>
            <w:gridSpan w:val="2"/>
            <w:vAlign w:val="center"/>
          </w:tcPr>
          <w:p>
            <w:pPr>
              <w:rPr>
                <w:rFonts w:hint="eastAsia" w:ascii="宋体" w:hAnsi="宋体" w:eastAsia="宋体"/>
                <w:sz w:val="21"/>
                <w:szCs w:val="21"/>
                <w:lang w:eastAsia="zh-CN"/>
              </w:rPr>
            </w:pPr>
            <w:r>
              <w:rPr>
                <w:rFonts w:hint="eastAsia" w:ascii="宋体" w:hAnsi="宋体"/>
                <w:sz w:val="21"/>
                <w:szCs w:val="21"/>
                <w:lang w:eastAsia="zh-CN"/>
              </w:rPr>
              <w:t>进行观察记录，分析幼儿活动状况。</w:t>
            </w:r>
          </w:p>
        </w:tc>
        <w:tc>
          <w:tcPr>
            <w:tcW w:w="2445" w:type="dxa"/>
            <w:vAlign w:val="center"/>
          </w:tcPr>
          <w:p>
            <w:pPr>
              <w:rPr>
                <w:rFonts w:hint="eastAsia" w:ascii="宋体" w:hAnsi="宋体" w:eastAsia="宋体"/>
                <w:sz w:val="21"/>
                <w:szCs w:val="21"/>
                <w:lang w:eastAsia="zh-CN"/>
              </w:rPr>
            </w:pPr>
            <w:r>
              <w:rPr>
                <w:rFonts w:hint="eastAsia"/>
                <w:lang w:eastAsia="zh-CN"/>
              </w:rPr>
              <w:t>根据沙水游戏观察指标对幼儿进行观察记录，分析沙水游戏中幼儿各项能力的发展情况。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188" w:type="dxa"/>
            <w:vAlign w:val="center"/>
          </w:tcPr>
          <w:p>
            <w:pPr>
              <w:jc w:val="center"/>
              <w:rPr>
                <w:rFonts w:hint="eastAsia"/>
                <w:b/>
                <w:sz w:val="24"/>
              </w:rPr>
            </w:pPr>
            <w:r>
              <w:rPr>
                <w:rFonts w:hint="eastAsia"/>
                <w:b/>
                <w:sz w:val="24"/>
              </w:rPr>
              <w:t>每学期网站更新的研究动态</w:t>
            </w:r>
          </w:p>
        </w:tc>
        <w:tc>
          <w:tcPr>
            <w:tcW w:w="7334" w:type="dxa"/>
            <w:gridSpan w:val="5"/>
            <w:vAlign w:val="center"/>
          </w:tcPr>
          <w:p>
            <w:pPr>
              <w:rPr>
                <w:rFonts w:hint="eastAsia" w:ascii="宋体" w:hAnsi="宋体"/>
                <w:lang w:eastAsia="zh-CN"/>
              </w:rPr>
            </w:pPr>
            <w:r>
              <w:rPr>
                <w:rFonts w:hint="eastAsia" w:ascii="宋体" w:hAnsi="宋体"/>
                <w:lang w:val="en-US" w:eastAsia="zh-CN"/>
              </w:rPr>
              <w:t>1.</w:t>
            </w:r>
            <w:r>
              <w:rPr>
                <w:rFonts w:hint="eastAsia" w:ascii="宋体" w:hAnsi="宋体"/>
                <w:lang w:eastAsia="zh-CN"/>
              </w:rPr>
              <w:t>上传沙水游戏研究课题任务表。</w:t>
            </w:r>
          </w:p>
          <w:p>
            <w:pPr>
              <w:rPr>
                <w:rFonts w:hint="eastAsia" w:ascii="宋体" w:hAnsi="宋体"/>
                <w:lang w:val="en-US" w:eastAsia="zh-CN"/>
              </w:rPr>
            </w:pPr>
            <w:r>
              <w:rPr>
                <w:rFonts w:hint="eastAsia" w:ascii="宋体" w:hAnsi="宋体"/>
                <w:lang w:val="en-US" w:eastAsia="zh-CN"/>
              </w:rPr>
              <w:t>2.对收集的文献资料进行相互传阅学习。</w:t>
            </w:r>
          </w:p>
          <w:p>
            <w:pPr>
              <w:rPr>
                <w:rFonts w:hint="eastAsia" w:ascii="宋体" w:hAnsi="宋体"/>
                <w:lang w:val="en-US" w:eastAsia="zh-CN"/>
              </w:rPr>
            </w:pPr>
            <w:r>
              <w:rPr>
                <w:rFonts w:hint="eastAsia" w:ascii="宋体" w:hAnsi="宋体"/>
                <w:lang w:val="en-US" w:eastAsia="zh-CN"/>
              </w:rPr>
              <w:t>3.上传</w:t>
            </w:r>
            <w:r>
              <w:rPr>
                <w:rFonts w:hint="eastAsia"/>
                <w:szCs w:val="21"/>
              </w:rPr>
              <w:t>“走进幼儿的一沙一水世界”</w:t>
            </w:r>
            <w:r>
              <w:rPr>
                <w:rFonts w:hint="eastAsia"/>
                <w:szCs w:val="21"/>
                <w:lang w:eastAsia="zh-CN"/>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rPr>
                <w:rFonts w:hint="eastAsia"/>
                <w:b/>
                <w:sz w:val="24"/>
              </w:rPr>
            </w:pPr>
            <w:r>
              <w:rPr>
                <w:rFonts w:hint="eastAsia"/>
                <w:b/>
                <w:sz w:val="24"/>
              </w:rPr>
              <w:t>专题总结研究论文</w:t>
            </w:r>
          </w:p>
        </w:tc>
        <w:tc>
          <w:tcPr>
            <w:tcW w:w="7334" w:type="dxa"/>
            <w:gridSpan w:val="5"/>
            <w:vAlign w:val="center"/>
          </w:tcPr>
          <w:p>
            <w:pPr>
              <w:rPr>
                <w:rFonts w:hint="eastAsia"/>
                <w:szCs w:val="21"/>
              </w:rPr>
            </w:pPr>
            <w:r>
              <w:rPr>
                <w:rFonts w:hint="eastAsia"/>
                <w:szCs w:val="21"/>
              </w:rPr>
              <w:t>“走进幼儿的一沙一水世界”专题总结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1" w:hRule="atLeast"/>
        </w:trPr>
        <w:tc>
          <w:tcPr>
            <w:tcW w:w="1188" w:type="dxa"/>
            <w:vAlign w:val="center"/>
          </w:tcPr>
          <w:p>
            <w:pPr>
              <w:jc w:val="center"/>
              <w:rPr>
                <w:rFonts w:hint="eastAsia"/>
                <w:b/>
                <w:sz w:val="24"/>
              </w:rPr>
            </w:pPr>
            <w:r>
              <w:rPr>
                <w:rFonts w:hint="eastAsia"/>
                <w:b/>
                <w:sz w:val="24"/>
              </w:rPr>
              <w:t>个人课题研究小结</w:t>
            </w:r>
          </w:p>
        </w:tc>
        <w:tc>
          <w:tcPr>
            <w:tcW w:w="7334"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color w:val="000000" w:themeColor="text1"/>
                <w:sz w:val="24"/>
                <w:lang w:eastAsia="zh-CN"/>
                <w14:textFill>
                  <w14:solidFill>
                    <w14:schemeClr w14:val="tx1"/>
                  </w14:solidFill>
                </w14:textFill>
              </w:rPr>
            </w:pPr>
            <w:r>
              <w:rPr>
                <w:rFonts w:hint="eastAsia" w:eastAsia="宋体"/>
                <w:color w:val="000000" w:themeColor="text1"/>
                <w:sz w:val="24"/>
                <w:lang w:eastAsia="zh-CN"/>
                <w14:textFill>
                  <w14:solidFill>
                    <w14:schemeClr w14:val="tx1"/>
                  </w14:solidFill>
                </w14:textFill>
              </w:rPr>
              <w:t>孩子在不受任何压力，能轻松愉快、尽情的自由活动。幼儿在沙地上通过摸、滚、爬、打来认识周围的世界，他们积极的态度能激发思维，促进他们认知的发展，协调人际关系，有助于孩子更好的团结友爱、和善交往、办事有责任感等优良品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eastAsia="宋体"/>
                <w:color w:val="000000" w:themeColor="text1"/>
                <w:sz w:val="24"/>
                <w14:textFill>
                  <w14:solidFill>
                    <w14:schemeClr w14:val="tx1"/>
                  </w14:solidFill>
                </w14:textFill>
              </w:rPr>
              <w:t>在沙水游戏中，</w:t>
            </w:r>
            <w:r>
              <w:rPr>
                <w:rFonts w:hint="eastAsia" w:eastAsia="宋体"/>
                <w:color w:val="000000" w:themeColor="text1"/>
                <w:sz w:val="24"/>
                <w:lang w:eastAsia="zh-CN"/>
                <w14:textFill>
                  <w14:solidFill>
                    <w14:schemeClr w14:val="tx1"/>
                  </w14:solidFill>
                </w14:textFill>
              </w:rPr>
              <w:t>我们教师</w:t>
            </w:r>
            <w:r>
              <w:rPr>
                <w:rFonts w:hint="eastAsia" w:eastAsia="宋体"/>
                <w:color w:val="000000" w:themeColor="text1"/>
                <w:sz w:val="24"/>
                <w14:textFill>
                  <w14:solidFill>
                    <w14:schemeClr w14:val="tx1"/>
                  </w14:solidFill>
                </w14:textFill>
              </w:rPr>
              <w:t>同样有着非常多值得观察的要点，幼儿在沙水游戏中的小小动作也许就是各方面发展的一个体现</w:t>
            </w:r>
            <w:r>
              <w:rPr>
                <w:rFonts w:hint="eastAsia" w:eastAsia="宋体"/>
                <w:color w:val="000000" w:themeColor="text1"/>
                <w:sz w:val="24"/>
                <w:lang w:eastAsia="zh-CN"/>
                <w14:textFill>
                  <w14:solidFill>
                    <w14:schemeClr w14:val="tx1"/>
                  </w14:solidFill>
                </w14:textFill>
              </w:rPr>
              <w:t>。我通过学习了解到</w:t>
            </w:r>
            <w:r>
              <w:rPr>
                <w:rFonts w:hint="eastAsia" w:eastAsia="宋体"/>
                <w:color w:val="000000" w:themeColor="text1"/>
                <w:sz w:val="24"/>
                <w14:textFill>
                  <w14:solidFill>
                    <w14:schemeClr w14:val="tx1"/>
                  </w14:solidFill>
                </w14:textFill>
              </w:rPr>
              <w:t>沙水游戏中的社会性情绪发展主要聚焦于幼儿与伙伴在沙水游戏中的配合与互动；身体发展则在于幼儿是否能够用手进行一些沙水游戏工具的操作；而语言发展则要求幼儿用语言描述自己的游戏，并和伙伴进行各种互动；认知发展则在于幼儿是否能够把沙水游戏中的小细节与生活中的事物联系在一起；在文字、数字能力发展领域中则要求幼儿发掘沙水游戏中对于文字与数字知识的应用。</w:t>
            </w:r>
            <w:r>
              <w:rPr>
                <w:rFonts w:hint="eastAsia" w:eastAsia="宋体"/>
                <w:color w:val="000000" w:themeColor="text1"/>
                <w:sz w:val="24"/>
                <w:lang w:val="en-US" w:eastAsia="zh-CN"/>
                <w14:textFill>
                  <w14:solidFill>
                    <w14:schemeClr w14:val="tx1"/>
                  </w14:solidFill>
                </w14:textFill>
              </w:rPr>
              <w:t>我们根据</w:t>
            </w:r>
            <w:r>
              <w:rPr>
                <w:rFonts w:hint="eastAsia" w:eastAsia="宋体"/>
                <w:color w:val="000000" w:themeColor="text1"/>
                <w:sz w:val="24"/>
                <w14:textFill>
                  <w14:solidFill>
                    <w14:schemeClr w14:val="tx1"/>
                  </w14:solidFill>
                </w14:textFill>
              </w:rPr>
              <w:t>沙水游戏观察指标</w:t>
            </w:r>
            <w:r>
              <w:rPr>
                <w:rFonts w:hint="eastAsia" w:eastAsia="宋体"/>
                <w:color w:val="000000" w:themeColor="text1"/>
                <w:sz w:val="24"/>
                <w:lang w:eastAsia="zh-CN"/>
                <w14:textFill>
                  <w14:solidFill>
                    <w14:schemeClr w14:val="tx1"/>
                  </w14:solidFill>
                </w14:textFill>
              </w:rPr>
              <w:t>对幼儿进行观察，</w:t>
            </w:r>
            <w:r>
              <w:rPr>
                <w:rFonts w:hint="eastAsia" w:eastAsia="宋体"/>
                <w:color w:val="000000" w:themeColor="text1"/>
                <w:sz w:val="24"/>
                <w14:textFill>
                  <w14:solidFill>
                    <w14:schemeClr w14:val="tx1"/>
                  </w14:solidFill>
                </w14:textFill>
              </w:rPr>
              <w:t>清晰地了解</w:t>
            </w:r>
            <w:r>
              <w:rPr>
                <w:rFonts w:hint="eastAsia" w:eastAsia="宋体"/>
                <w:color w:val="000000" w:themeColor="text1"/>
                <w:sz w:val="24"/>
                <w:lang w:eastAsia="zh-CN"/>
                <w14:textFill>
                  <w14:solidFill>
                    <w14:schemeClr w14:val="tx1"/>
                  </w14:solidFill>
                </w14:textFill>
              </w:rPr>
              <w:t>了</w:t>
            </w:r>
            <w:r>
              <w:rPr>
                <w:rFonts w:hint="eastAsia" w:eastAsia="宋体"/>
                <w:color w:val="000000" w:themeColor="text1"/>
                <w:sz w:val="24"/>
                <w14:textFill>
                  <w14:solidFill>
                    <w14:schemeClr w14:val="tx1"/>
                  </w14:solidFill>
                </w14:textFill>
              </w:rPr>
              <w:t>沙水游戏中幼儿各项能力的发展情况</w:t>
            </w:r>
            <w:r>
              <w:rPr>
                <w:rFonts w:hint="eastAsia"/>
                <w:color w:val="000000" w:themeColor="text1"/>
                <w:sz w:val="24"/>
                <w:lang w:eastAsia="zh-CN"/>
                <w14:textFill>
                  <w14:solidFill>
                    <w14:schemeClr w14:val="tx1"/>
                  </w14:solidFill>
                </w14:textFill>
              </w:rPr>
              <w:t>，从而进行有效指导。</w:t>
            </w:r>
          </w:p>
          <w:p>
            <w:pPr>
              <w:rPr>
                <w:rFonts w:hint="eastAsia"/>
                <w:color w:val="FF0000"/>
                <w:szCs w:val="21"/>
              </w:rPr>
            </w:pPr>
          </w:p>
        </w:tc>
      </w:tr>
    </w:tbl>
    <w:p/>
    <w:sectPr>
      <w:pgSz w:w="11906" w:h="16838"/>
      <w:pgMar w:top="1134" w:right="1797" w:bottom="56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D2D5F"/>
    <w:rsid w:val="02E142AC"/>
    <w:rsid w:val="06225EDC"/>
    <w:rsid w:val="0D1B738D"/>
    <w:rsid w:val="1315666C"/>
    <w:rsid w:val="16C112E2"/>
    <w:rsid w:val="1B6C174A"/>
    <w:rsid w:val="1D7713F1"/>
    <w:rsid w:val="1E8D2668"/>
    <w:rsid w:val="1FEB17C1"/>
    <w:rsid w:val="23BA2D3C"/>
    <w:rsid w:val="267F4072"/>
    <w:rsid w:val="27A12E6B"/>
    <w:rsid w:val="2A0378E6"/>
    <w:rsid w:val="325C6D96"/>
    <w:rsid w:val="3855690E"/>
    <w:rsid w:val="38EF5B87"/>
    <w:rsid w:val="3A565AF2"/>
    <w:rsid w:val="3B2536FE"/>
    <w:rsid w:val="3B7B6C7A"/>
    <w:rsid w:val="4047442E"/>
    <w:rsid w:val="4B156FF6"/>
    <w:rsid w:val="4F9A0038"/>
    <w:rsid w:val="508D6CAF"/>
    <w:rsid w:val="515B7C0F"/>
    <w:rsid w:val="54865F91"/>
    <w:rsid w:val="556F4372"/>
    <w:rsid w:val="57EE5D31"/>
    <w:rsid w:val="59751C8A"/>
    <w:rsid w:val="5A5E0864"/>
    <w:rsid w:val="5C686FF1"/>
    <w:rsid w:val="5CEB7572"/>
    <w:rsid w:val="5F562855"/>
    <w:rsid w:val="608C3CB1"/>
    <w:rsid w:val="622E634F"/>
    <w:rsid w:val="69AA3980"/>
    <w:rsid w:val="6D232662"/>
    <w:rsid w:val="72DD6E79"/>
    <w:rsid w:val="78D751C8"/>
    <w:rsid w:val="7AC74E21"/>
    <w:rsid w:val="7E2004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Hang</dc:creator>
  <cp:lastModifiedBy>天空是容易掉泪的蓝</cp:lastModifiedBy>
  <dcterms:modified xsi:type="dcterms:W3CDTF">2019-01-17T05:19:41Z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y fmtid="{D5CDD505-2E9C-101B-9397-08002B2CF9AE}" pid="3" name="KSORubyTemplateID" linkTarget="0">
    <vt:lpwstr>6</vt:lpwstr>
  </property>
</Properties>
</file>