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游戏与沙水</w:t>
      </w:r>
    </w:p>
    <w:p>
      <w:pPr>
        <w:keepNext w:val="0"/>
        <w:keepLines w:val="0"/>
        <w:pageBreakBefore w:val="0"/>
        <w:tabs>
          <w:tab w:val="left" w:pos="1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顾瑜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2F2F2F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2F2F2F"/>
          <w:spacing w:val="0"/>
          <w:sz w:val="24"/>
          <w:szCs w:val="24"/>
          <w:shd w:val="clear" w:fill="FFFFFF"/>
        </w:rPr>
        <w:t>凡是有水、有沙的地方，经常会看到</w:t>
      </w:r>
      <w:r>
        <w:rPr>
          <w:rFonts w:hint="eastAsia" w:ascii="宋体" w:hAnsi="宋体" w:eastAsia="宋体" w:cs="宋体"/>
          <w:i w:val="0"/>
          <w:caps w:val="0"/>
          <w:color w:val="2F2F2F"/>
          <w:spacing w:val="0"/>
          <w:sz w:val="24"/>
          <w:szCs w:val="24"/>
          <w:shd w:val="clear" w:fill="FFFFFF"/>
          <w:lang w:eastAsia="zh-CN"/>
        </w:rPr>
        <w:t>举着水枪或者</w:t>
      </w:r>
      <w:r>
        <w:rPr>
          <w:rFonts w:hint="eastAsia" w:ascii="宋体" w:hAnsi="宋体" w:eastAsia="宋体" w:cs="宋体"/>
          <w:i w:val="0"/>
          <w:caps w:val="0"/>
          <w:color w:val="2F2F2F"/>
          <w:spacing w:val="0"/>
          <w:sz w:val="24"/>
          <w:szCs w:val="24"/>
          <w:shd w:val="clear" w:fill="FFFFFF"/>
        </w:rPr>
        <w:t>蹲在沙堆里玩得兴高采烈的孩子。他们提着小水桶，拿着小铲子，撅着小屁股，</w:t>
      </w:r>
      <w:r>
        <w:rPr>
          <w:rFonts w:hint="eastAsia" w:ascii="宋体" w:hAnsi="宋体" w:eastAsia="宋体" w:cs="宋体"/>
          <w:i w:val="0"/>
          <w:caps w:val="0"/>
          <w:color w:val="2F2F2F"/>
          <w:spacing w:val="0"/>
          <w:sz w:val="24"/>
          <w:szCs w:val="24"/>
          <w:shd w:val="clear" w:fill="FFFFFF"/>
          <w:lang w:eastAsia="zh-CN"/>
        </w:rPr>
        <w:t>乐此不疲地玩沙玩水，他还会激动地向你介绍他的作品。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一、玩沙给予幼儿满足感与成就感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玩沙最明显的一点是给予幼儿满足感。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孩子天生有好奇心，喜欢探索周围世界，玩水、玩沙可以满足孩子探索自然的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愿望，还可以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给予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幼儿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极大的满足感和成就感。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当经过太阳照晒过的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沙子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触碰到孩子皮肤时会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幼儿一种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舒适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的感觉，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同时因为沙子的可塑性，幼儿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可以用自己喜欢的方法去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进行任意塑造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，感受到由自我控制的乐趣，他们的心情会很愉快。对于那些缺乏自信心或者比较退缩内向的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幼儿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来说，更有满足感和成就感。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因为沙子没有固定形状，遇到水之后摆出的造型变得更加丰富。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通过玩沙，孩子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在自己原有经验的基础上，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制造了自己想象中的世界，把自己置身于一个又一个的幻想中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当他们在思考如何玩时，想象力得到了最大限度的发挥，当作品最终呈现出来的同时还能获得成功的体验和快乐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玩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沙游戏中培养幼儿的创造能力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的同时给予幼儿快乐，可见幼儿的成就感与创造力紧密联系。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幼儿的成就感不仅在于作品的完成。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孩子们以他们喜欢的方式玩沙子，如何玩耍是由孩子们自己决定的，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我们要做的是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给孩子们提供发展机会。让他们学习沟通的技巧，学会处理与同龄人关系中的问题，让孩子们在没有任何外力的情况下轻松地探索和玩耍。当问题发生时，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教师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应该放手，鼓励幼儿找到解决冲突的方法。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例如在“寻宝”游戏中两位幼儿因为意见分歧，导致挖沙进程耽搁下来，在没有教师的帮助下，两位孩子决定各退一步，重新找个地方开始新的游戏。后来这两个孩子都挖到了宝物。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这不仅可以使孩子有成功感和满足感，还可以培养孩子独立解决问题的能力和责任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培养幼儿语言能力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在有了解决能力的同时，幼儿的语言表达能力也在不断进步。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幼儿在沙场上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自由玩耍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，调皮的幼儿更显兴奋，内向胆小的孩子此时也较平时活跃，也能够在热烈的气氛中做到大胆去交流。孩子们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边玩边商量。如:孩子们在玩沙初期相互讨论分配工作，游戏快结束时还能与与同伴或者老师讲作品是怎么做的，师生、同伴之间的关系也更为融洽。在沙池中玩耍时，他们一起讨论了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各自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的想法并讨论了如何玩耍，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这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不仅为孩子们提供了充分的口头交流机会。在不喜欢在沙滩上谈话的孩子用沙子建造了某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个类似小房子的情景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之后，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她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想象的情节也可以被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幼儿自己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描述为一个生动的故事：“这是公主的城堡，公主待在城堡里面和她的好朋友一起唱歌跳舞，结果坏王后想要把公主的城堡毁掉，这个时候王子就出现了……”可以看出，玩沙游戏可以使孩子的语言表达能力得到锻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三、培养幼儿社会交往能力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在一项活动中，孩子们不仅认识到了“沙子”的特征，而且还掌握了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如何玩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沙的要领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，例如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可以在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“寻宝”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过程中使用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不同工具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每种工具的使用方法和力道又是不一样的，每次挖沙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。为了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把沙坑挖得更深、找到更多宝物，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我看着他们在沙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里不断尝试，看着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他们彼此不断交流想法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：当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一个孩子按照他的想法拿到工具开始挖沙时，其他孩子觉得挖的太慢了，其实他们可以再选择一个更好的、挖沙更多的工具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……在一次次的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更换工具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中，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不仅提高了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孩子的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语言交流能力，他的认知能力得到了发展，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手部肌肉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也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得到了锻炼，玩沙技能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变得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更加熟练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。久而久之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就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让孩子养成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爱动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脑的好习惯。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四、教师适宜的指导与评价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玩沙离不开材料、工具和教师适宜的指导与评价。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在沙水游戏活动中，他们常常会遇到一些问题，例如有一次玩沙活动中，几个孩子争抢一个工具，而框里还有很多类似的工具，理由是这个壶颜色好看。我让她们自己商量，他们最后决定先给其中一人使用，大家排好队轮流使用，如果不用了就交给下一个小朋友。就这样一直维持到活动结束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再有就是大家统一决定，谁也不去使用那个工具，由老师保管。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textAlignment w:val="baseline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儿童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玩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沙的组织丰富多样，教师的指导应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灵活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机动。幼儿非常重视对教师的评价和肯定，及时发现幼儿的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优点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不仅会使孩子更加活跃，它可以帮助其他孩子拓宽思路，知道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向别人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学习什么以及如何向他人学习。活动结束后可以引导幼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儿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进行一下总结：我为什么要搭建这个、游戏材料的使用情况；在游戏过程中，如果老师对孩子们活动中创造的东西表现出兴趣，那么就会吸引其他幼儿的注意。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教师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可以掌握这一点并引导他们发现其他人所做的许多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新颖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和有趣的事情。然后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我们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也可以问孩子们的意见，谈谈下次要建什么，需要添加什么材料。通过这种方式，游戏内容不断丰富，幼儿的创造力不断提高。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textAlignment w:val="baseline"/>
        <w:outlineLvl w:val="9"/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vertAlign w:val="baseline"/>
        </w:rPr>
        <w:t>沙水游戏适合儿童身心发展的需要，最适合幼儿的年龄特征。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孩子在游戏中，往往乐于抑制自己的愿望，自觉地遵守游戏的规则，表现出极大的耐性和超常的毅力，调节和控制自己不合理的需要和动机。在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玩沙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游戏中他们逐步领会公正，合群，协作，耐劳等要求。</w:t>
      </w:r>
    </w:p>
    <w:bookmarkEnd w:id="0"/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13A8D"/>
    <w:multiLevelType w:val="singleLevel"/>
    <w:tmpl w:val="69D13A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D69D5"/>
    <w:rsid w:val="0DB5640B"/>
    <w:rsid w:val="0E794668"/>
    <w:rsid w:val="15E43048"/>
    <w:rsid w:val="176F6C2C"/>
    <w:rsid w:val="18061091"/>
    <w:rsid w:val="1E160478"/>
    <w:rsid w:val="1E4B69D9"/>
    <w:rsid w:val="1E511DE1"/>
    <w:rsid w:val="1E5F2098"/>
    <w:rsid w:val="2C9873CD"/>
    <w:rsid w:val="33017185"/>
    <w:rsid w:val="3C352020"/>
    <w:rsid w:val="404A0693"/>
    <w:rsid w:val="61981FB8"/>
    <w:rsid w:val="640D6D93"/>
    <w:rsid w:val="67BC3C79"/>
    <w:rsid w:val="697322FA"/>
    <w:rsid w:val="6BC5536D"/>
    <w:rsid w:val="7896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Lor</cp:lastModifiedBy>
  <dcterms:modified xsi:type="dcterms:W3CDTF">2019-01-16T13:43:58Z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  <property fmtid="{D5CDD505-2E9C-101B-9397-08002B2CF9AE}" pid="3" name="KSORubyTemplateID" linkTarget="0">
    <vt:lpwstr>6</vt:lpwstr>
  </property>
</Properties>
</file>