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基于多元表征 探索数学规律</w:t>
      </w:r>
    </w:p>
    <w:p>
      <w:pPr>
        <w:jc w:val="center"/>
        <w:rPr>
          <w:rFonts w:hint="eastAsia" w:ascii="宋体" w:hAnsi="宋体" w:eastAsia="宋体"/>
          <w:sz w:val="28"/>
          <w:szCs w:val="28"/>
        </w:rPr>
      </w:pPr>
      <w:r>
        <w:rPr>
          <w:rFonts w:hint="eastAsia" w:ascii="宋体" w:hAnsi="宋体" w:eastAsia="宋体"/>
          <w:sz w:val="28"/>
          <w:szCs w:val="28"/>
        </w:rPr>
        <w:t>——以苏教版小学数学第</w:t>
      </w:r>
      <w:r>
        <w:rPr>
          <w:rFonts w:hint="eastAsia" w:ascii="宋体" w:hAnsi="宋体" w:eastAsia="宋体"/>
          <w:sz w:val="28"/>
          <w:szCs w:val="28"/>
          <w:lang w:val="en-US" w:eastAsia="zh-CN"/>
        </w:rPr>
        <w:t>八</w:t>
      </w:r>
      <w:r>
        <w:rPr>
          <w:rFonts w:hint="eastAsia" w:ascii="宋体" w:hAnsi="宋体" w:eastAsia="宋体"/>
          <w:sz w:val="28"/>
          <w:szCs w:val="28"/>
        </w:rPr>
        <w:t>册“</w:t>
      </w:r>
      <w:r>
        <w:rPr>
          <w:rFonts w:hint="eastAsia" w:ascii="宋体" w:hAnsi="宋体" w:eastAsia="宋体"/>
          <w:sz w:val="28"/>
          <w:szCs w:val="28"/>
          <w:lang w:val="en-US" w:eastAsia="zh-CN"/>
        </w:rPr>
        <w:t>加法交换律和结合律</w:t>
      </w:r>
      <w:r>
        <w:rPr>
          <w:rFonts w:hint="eastAsia" w:ascii="宋体" w:hAnsi="宋体" w:eastAsia="宋体"/>
          <w:sz w:val="28"/>
          <w:szCs w:val="28"/>
        </w:rPr>
        <w:t>”新授为例</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常州市新北区</w:t>
      </w:r>
      <w:r>
        <w:rPr>
          <w:rFonts w:hint="eastAsia" w:ascii="楷体" w:hAnsi="楷体" w:eastAsia="楷体" w:cs="楷体"/>
          <w:sz w:val="24"/>
          <w:szCs w:val="24"/>
          <w:lang w:val="en-US" w:eastAsia="zh-CN"/>
        </w:rPr>
        <w:t>新桥第二实验</w:t>
      </w:r>
      <w:r>
        <w:rPr>
          <w:rFonts w:hint="eastAsia" w:ascii="楷体" w:hAnsi="楷体" w:eastAsia="楷体" w:cs="楷体"/>
          <w:sz w:val="24"/>
          <w:szCs w:val="24"/>
        </w:rPr>
        <w:t xml:space="preserve">小学  </w:t>
      </w:r>
      <w:r>
        <w:rPr>
          <w:rFonts w:hint="eastAsia" w:ascii="楷体" w:hAnsi="楷体" w:eastAsia="楷体" w:cs="楷体"/>
          <w:sz w:val="24"/>
          <w:szCs w:val="24"/>
          <w:lang w:val="en-US" w:eastAsia="zh-CN"/>
        </w:rPr>
        <w:t>徐艺</w:t>
      </w:r>
    </w:p>
    <w:p>
      <w:pPr>
        <w:widowControl w:val="0"/>
        <w:numPr>
          <w:ilvl w:val="0"/>
          <w:numId w:val="0"/>
        </w:numPr>
        <w:jc w:val="both"/>
        <w:rPr>
          <w:rFonts w:hint="eastAsia" w:ascii="楷体" w:hAnsi="楷体" w:eastAsia="楷体" w:cs="楷体"/>
          <w:sz w:val="24"/>
          <w:szCs w:val="24"/>
          <w:lang w:val="en-US" w:eastAsia="zh-CN"/>
        </w:rPr>
      </w:pPr>
    </w:p>
    <w:p>
      <w:pPr>
        <w:widowControl w:val="0"/>
        <w:numPr>
          <w:ilvl w:val="0"/>
          <w:numId w:val="0"/>
        </w:num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【摘要】：数学规律教学中利用多元表征理论，既关注数学规律的本质特征，又经历规律的形成过程 ，使数学规律构建完善，由“外”到“内”，由“一”到“多”加深学生对数学规律的理解和掌握。利用实物情境、图形图表、言语、书写符号等表征类型学习加法交换律和结合律这一数学规律。</w:t>
      </w:r>
    </w:p>
    <w:p>
      <w:pPr>
        <w:widowControl w:val="0"/>
        <w:numPr>
          <w:ilvl w:val="0"/>
          <w:numId w:val="0"/>
        </w:numPr>
        <w:jc w:val="both"/>
        <w:rPr>
          <w:rFonts w:hint="eastAsia" w:ascii="楷体" w:hAnsi="楷体" w:eastAsia="楷体" w:cs="楷体"/>
          <w:sz w:val="24"/>
          <w:szCs w:val="24"/>
          <w:lang w:val="en-US" w:eastAsia="zh-CN"/>
        </w:rPr>
      </w:pPr>
    </w:p>
    <w:p>
      <w:pPr>
        <w:widowControl w:val="0"/>
        <w:numPr>
          <w:ilvl w:val="0"/>
          <w:numId w:val="0"/>
        </w:num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【关键词】：多元表征  数学规律  学习方式  加法交换律和结合律  </w:t>
      </w:r>
    </w:p>
    <w:p>
      <w:pPr>
        <w:spacing w:line="360" w:lineRule="auto"/>
        <w:jc w:val="center"/>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表征是认知心理学的核心规律之一。表征又本质上是被表征对象的替代。数学表征是数学学习对象的一个替代。唐剑岚博士认为：</w:t>
      </w:r>
      <w:r>
        <w:rPr>
          <w:rFonts w:hint="eastAsia" w:ascii="宋体" w:hAnsi="宋体" w:eastAsia="宋体"/>
          <w:sz w:val="28"/>
          <w:szCs w:val="28"/>
        </w:rPr>
        <w:t>数学多元表征是指数学学习对象的多种表征形式</w:t>
      </w:r>
      <w:r>
        <w:rPr>
          <w:rFonts w:hint="eastAsia" w:ascii="宋体" w:hAnsi="宋体" w:eastAsia="宋体"/>
          <w:sz w:val="28"/>
          <w:szCs w:val="28"/>
          <w:lang w:eastAsia="zh-CN"/>
        </w:rPr>
        <w:t>。</w:t>
      </w:r>
      <w:r>
        <w:rPr>
          <w:rFonts w:hint="eastAsia" w:ascii="宋体" w:hAnsi="宋体" w:eastAsia="宋体"/>
          <w:sz w:val="28"/>
          <w:szCs w:val="28"/>
        </w:rPr>
        <w:t>这包括两层含义</w:t>
      </w:r>
      <w:r>
        <w:rPr>
          <w:rFonts w:hint="eastAsia" w:ascii="宋体" w:hAnsi="宋体" w:eastAsia="宋体"/>
          <w:sz w:val="28"/>
          <w:szCs w:val="28"/>
          <w:lang w:eastAsia="zh-CN"/>
        </w:rPr>
        <w:t>：</w:t>
      </w:r>
      <w:r>
        <w:rPr>
          <w:rFonts w:hint="eastAsia" w:ascii="宋体" w:hAnsi="宋体" w:eastAsia="宋体"/>
          <w:sz w:val="28"/>
          <w:szCs w:val="28"/>
        </w:rPr>
        <w:t>其</w:t>
      </w:r>
      <w:r>
        <w:rPr>
          <w:rFonts w:hint="eastAsia" w:ascii="宋体" w:hAnsi="宋体" w:eastAsia="宋体"/>
          <w:sz w:val="28"/>
          <w:szCs w:val="28"/>
          <w:lang w:val="en-US" w:eastAsia="zh-CN"/>
        </w:rPr>
        <w:t>一</w:t>
      </w:r>
      <w:r>
        <w:rPr>
          <w:rFonts w:hint="eastAsia" w:ascii="宋体" w:hAnsi="宋体" w:eastAsia="宋体"/>
          <w:sz w:val="28"/>
          <w:szCs w:val="28"/>
          <w:lang w:eastAsia="zh-CN"/>
        </w:rPr>
        <w:t>，</w:t>
      </w:r>
      <w:r>
        <w:rPr>
          <w:rFonts w:hint="eastAsia" w:ascii="宋体" w:hAnsi="宋体" w:eastAsia="宋体"/>
          <w:sz w:val="28"/>
          <w:szCs w:val="28"/>
        </w:rPr>
        <w:t>同一数学学习对象必须具有言语化和视觉化两种本质不同的表征</w:t>
      </w:r>
      <w:r>
        <w:rPr>
          <w:rFonts w:hint="eastAsia" w:ascii="宋体" w:hAnsi="宋体" w:eastAsia="宋体"/>
          <w:sz w:val="28"/>
          <w:szCs w:val="28"/>
          <w:lang w:eastAsia="zh-CN"/>
        </w:rPr>
        <w:t>；</w:t>
      </w:r>
      <w:r>
        <w:rPr>
          <w:rFonts w:hint="eastAsia" w:ascii="宋体" w:hAnsi="宋体" w:eastAsia="宋体"/>
          <w:sz w:val="28"/>
          <w:szCs w:val="28"/>
        </w:rPr>
        <w:t>其二</w:t>
      </w:r>
      <w:r>
        <w:rPr>
          <w:rFonts w:hint="eastAsia" w:ascii="宋体" w:hAnsi="宋体" w:eastAsia="宋体"/>
          <w:sz w:val="28"/>
          <w:szCs w:val="28"/>
          <w:lang w:eastAsia="zh-CN"/>
        </w:rPr>
        <w:t>，</w:t>
      </w:r>
      <w:r>
        <w:rPr>
          <w:rFonts w:hint="eastAsia" w:ascii="宋体" w:hAnsi="宋体" w:eastAsia="宋体"/>
          <w:sz w:val="28"/>
          <w:szCs w:val="28"/>
        </w:rPr>
        <w:t>数学学习对象的表征形式至少具有两种或两种以上</w:t>
      </w:r>
      <w:r>
        <w:rPr>
          <w:rFonts w:hint="eastAsia" w:ascii="宋体" w:hAnsi="宋体" w:eastAsia="宋体"/>
          <w:sz w:val="28"/>
          <w:szCs w:val="28"/>
          <w:vertAlign w:val="superscript"/>
        </w:rPr>
        <w:t>[</w:t>
      </w:r>
      <w:r>
        <w:rPr>
          <w:rFonts w:hint="eastAsia" w:ascii="宋体" w:hAnsi="宋体" w:eastAsia="宋体"/>
          <w:sz w:val="28"/>
          <w:szCs w:val="28"/>
          <w:vertAlign w:val="superscript"/>
          <w:lang w:val="en-US" w:eastAsia="zh-CN"/>
        </w:rPr>
        <w:t>1</w:t>
      </w:r>
      <w:r>
        <w:rPr>
          <w:rFonts w:hint="eastAsia" w:ascii="宋体" w:hAnsi="宋体" w:eastAsia="宋体"/>
          <w:sz w:val="28"/>
          <w:szCs w:val="28"/>
          <w:vertAlign w:val="superscript"/>
        </w:rPr>
        <w:t>]</w:t>
      </w:r>
      <w:r>
        <w:rPr>
          <w:rFonts w:hint="eastAsia" w:ascii="宋体" w:hAnsi="宋体" w:eastAsia="宋体"/>
          <w:sz w:val="28"/>
          <w:szCs w:val="28"/>
        </w:rPr>
        <w:t xml:space="preserve"> </w:t>
      </w:r>
      <w:r>
        <w:rPr>
          <w:rFonts w:hint="eastAsia" w:ascii="宋体" w:hAnsi="宋体" w:eastAsia="宋体"/>
          <w:sz w:val="28"/>
          <w:szCs w:val="28"/>
          <w:lang w:eastAsia="zh-CN"/>
        </w:rPr>
        <w:t>。莱什指出，数学学习中有五种表征类型：实物情境、教具模型、图形图表、言语、书写符号。</w:t>
      </w:r>
      <w:r>
        <w:rPr>
          <w:rFonts w:hint="eastAsia" w:ascii="宋体" w:hAnsi="宋体" w:eastAsia="宋体"/>
          <w:sz w:val="28"/>
          <w:szCs w:val="28"/>
          <w:lang w:val="en-US" w:eastAsia="zh-CN"/>
        </w:rPr>
        <w:t>利用表征的多元化，将抽象的数学规律以多种表征方式呈现，加深学生对数学规律的理解，构建完整的数学规律。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运算律是高度概括的运算知识，是在大量的计算现象中归纳出来的数学规律。为了让学生能够理解并掌握运算律，笔者设计了三次活动，利用多元表征加深对加法交换律和结合律这一数学规律的理解，并能合理运用这一规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sz w:val="28"/>
          <w:szCs w:val="28"/>
          <w:lang w:val="en-US" w:eastAsia="zh-CN"/>
        </w:rPr>
      </w:pPr>
      <w:r>
        <w:drawing>
          <wp:inline distT="0" distB="0" distL="114300" distR="114300">
            <wp:extent cx="3895725" cy="2771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95725" cy="2771775"/>
                    </a:xfrm>
                    <a:prstGeom prst="rect">
                      <a:avLst/>
                    </a:prstGeom>
                    <a:noFill/>
                    <a:ln>
                      <a:noFill/>
                    </a:ln>
                  </pic:spPr>
                </pic:pic>
              </a:graphicData>
            </a:graphic>
          </wp:inline>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活动一：观察这个等式，你发现了什么规律？你能再写几个这样的等式吗？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交流揭示：等式两边两个加数相加，交换加数的位置，它们的和不变。</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学生投影展示自己写的等式（两个加数数位、大小各不相同）。</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活动二：能用自己喜欢的方法表示出来吗？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生1：两个加数相加，交换加数的位置，和不变。</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生2：△+○=○+△</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生3：甲数+乙数=乙数+甲数</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生4：a+b＝b+a</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师：同学们的这些表达方式你都看的懂吗？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师：同学们用文字、符号、图形、字母等表示，虽然方式不同，但表达的意思都是一样的，都表示了加法交换律这一规律。</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小结：如果用字母a、b分别表示两个加数，上面的规律可以写成：a+b＝b+a，这就是加法交换律。</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活动三：观察比较以上三组算式有什么共同的特点？从这些例子中可以发现很什么规律？用自己喜欢的方法表示出来。</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交流揭示：等号两边的加数相同， 位置不变，只是运算顺序不同，等号左边的算式是先把前两个加数相加，右边的算式是先把后两个加数相加，他们得到的和相等。</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小结：如果用字母a、b、c分别表示三个加数，上面的规律可以写成：(a+b)+c＝a+(b+c)，这就是加法结合律。</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活动一基于运算符号表征让学生初步感知加法交换律的特征，初步构建加法交换律这一规律。活动二在直观表征引入数学规律的基础上，结合图形表征用图形符号加以内化，利用言语表征加以概括，利用多元表征加深对加法交换律这一规律的理解，由内在思维构建出加法交换律这一规律对象。学生从一个等式拓展到多个同类型的等式后用一个书写符号表征表达出这一数学规律。活动三将内化的多元表征的学习方式拓展运用，探究概括出加法结合律这一规律。这一数学规律的探索过程，基于多元表征的理论和学习方式，将数学规律由“外化”到“内化”探索构建完善，只有这样学生才真正掌握了这一数学规律，并加以利用</w:t>
      </w:r>
      <w:bookmarkStart w:id="0" w:name="_GoBack"/>
      <w:bookmarkEnd w:id="0"/>
      <w:r>
        <w:rPr>
          <w:rFonts w:hint="eastAsia" w:ascii="宋体" w:hAnsi="宋体" w:eastAsia="宋体" w:cs="宋体"/>
          <w:sz w:val="28"/>
          <w:szCs w:val="28"/>
          <w:lang w:val="en-US" w:eastAsia="zh-CN"/>
        </w:rPr>
        <w:t>。</w:t>
      </w:r>
    </w:p>
    <w:p>
      <w:pPr>
        <w:rPr>
          <w:rFonts w:hint="eastAsia" w:ascii="宋体" w:hAnsi="宋体" w:eastAsia="宋体"/>
          <w:sz w:val="28"/>
          <w:szCs w:val="28"/>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唐剑岚.数学多元表征学习及教学[M] .南京:南京师范大学出版社, 2009 .</w:t>
      </w:r>
    </w:p>
    <w:p>
      <w:pPr>
        <w:widowControl w:val="0"/>
        <w:numPr>
          <w:ilvl w:val="0"/>
          <w:numId w:val="0"/>
        </w:numPr>
        <w:jc w:val="both"/>
        <w:rPr>
          <w:rFonts w:hint="eastAsia" w:ascii="楷体" w:hAnsi="楷体" w:eastAsia="楷体" w:cs="楷体"/>
          <w:sz w:val="24"/>
          <w:szCs w:val="24"/>
        </w:rPr>
      </w:pPr>
    </w:p>
    <w:p>
      <w:pPr>
        <w:widowControl w:val="0"/>
        <w:numPr>
          <w:ilvl w:val="0"/>
          <w:numId w:val="0"/>
        </w:numPr>
        <w:jc w:val="both"/>
        <w:rPr>
          <w:rFonts w:hint="eastAsia" w:ascii="楷体" w:hAnsi="楷体" w:eastAsia="楷体" w:cs="楷体"/>
          <w:sz w:val="24"/>
          <w:szCs w:val="24"/>
        </w:rPr>
      </w:pPr>
    </w:p>
    <w:p>
      <w:pPr>
        <w:widowControl w:val="0"/>
        <w:numPr>
          <w:ilvl w:val="0"/>
          <w:numId w:val="0"/>
        </w:numPr>
        <w:jc w:val="both"/>
        <w:rPr>
          <w:rFonts w:hint="eastAsia" w:ascii="楷体" w:hAnsi="楷体" w:eastAsia="楷体" w:cs="楷体"/>
          <w:sz w:val="24"/>
          <w:szCs w:val="24"/>
        </w:rPr>
      </w:pPr>
    </w:p>
    <w:p>
      <w:pPr>
        <w:widowControl w:val="0"/>
        <w:numPr>
          <w:ilvl w:val="0"/>
          <w:numId w:val="0"/>
        </w:numPr>
        <w:jc w:val="both"/>
        <w:rPr>
          <w:rFonts w:hint="default" w:ascii="楷体" w:hAnsi="楷体" w:eastAsia="楷体" w:cs="楷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CBA37"/>
    <w:multiLevelType w:val="singleLevel"/>
    <w:tmpl w:val="53CCBA3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C7822"/>
    <w:rsid w:val="2B6C7822"/>
    <w:rsid w:val="33567532"/>
    <w:rsid w:val="5840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2020-03-02T14:39:00Z</dcterms:created>
  <dc:creator>Jessee</dc:creator>
  <cp:lastModifiedBy>Jessee</cp:lastModifiedBy>
  <dcterms:modified xsi:type="dcterms:W3CDTF">2020-03-05T04:04:41Z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