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2F0A" w:rsidRPr="00002F0A" w:rsidRDefault="009C7C74" w:rsidP="00002F0A">
      <w:pPr>
        <w:jc w:val="center"/>
        <w:rPr>
          <w:b/>
          <w:bCs/>
          <w:sz w:val="22"/>
          <w:szCs w:val="28"/>
        </w:rPr>
      </w:pPr>
      <w:r>
        <w:rPr>
          <w:rFonts w:hint="eastAsia"/>
          <w:b/>
          <w:bCs/>
          <w:sz w:val="22"/>
          <w:szCs w:val="28"/>
        </w:rPr>
        <w:t>《审辩式思维》之</w:t>
      </w:r>
      <w:r w:rsidR="00002F0A" w:rsidRPr="00002F0A">
        <w:rPr>
          <w:rFonts w:hint="eastAsia"/>
          <w:b/>
          <w:bCs/>
          <w:sz w:val="22"/>
          <w:szCs w:val="28"/>
        </w:rPr>
        <w:t>《第二章 审辩式思维的理论基础》读书笔记</w:t>
      </w:r>
    </w:p>
    <w:p w:rsidR="00002F0A" w:rsidRPr="009C7C74" w:rsidRDefault="00002F0A" w:rsidP="00002F0A">
      <w:pPr>
        <w:pStyle w:val="a3"/>
        <w:numPr>
          <w:ilvl w:val="0"/>
          <w:numId w:val="1"/>
        </w:numPr>
        <w:ind w:firstLineChars="0"/>
        <w:rPr>
          <w:b/>
          <w:bCs/>
          <w:sz w:val="24"/>
          <w:szCs w:val="32"/>
        </w:rPr>
      </w:pPr>
      <w:r w:rsidRPr="009C7C74">
        <w:rPr>
          <w:rFonts w:hint="eastAsia"/>
          <w:b/>
          <w:bCs/>
          <w:sz w:val="24"/>
          <w:szCs w:val="32"/>
        </w:rPr>
        <w:t>哲学基础</w:t>
      </w:r>
    </w:p>
    <w:p w:rsidR="00002F0A" w:rsidRDefault="009C7C74" w:rsidP="00002F0A">
      <w:pPr>
        <w:ind w:firstLine="420"/>
      </w:pPr>
      <w:r>
        <w:rPr>
          <w:rFonts w:hint="eastAsia"/>
        </w:rPr>
        <w:t>2</w:t>
      </w:r>
      <w:r>
        <w:t>0</w:t>
      </w:r>
      <w:r>
        <w:rPr>
          <w:rFonts w:hint="eastAsia"/>
        </w:rPr>
        <w:t>世纪</w:t>
      </w:r>
      <w:r w:rsidR="00002F0A">
        <w:rPr>
          <w:rFonts w:hint="eastAsia"/>
        </w:rPr>
        <w:t>出现了三位</w:t>
      </w:r>
      <w:r>
        <w:rPr>
          <w:rFonts w:hint="eastAsia"/>
        </w:rPr>
        <w:t>哲学</w:t>
      </w:r>
      <w:r w:rsidR="00002F0A">
        <w:rPr>
          <w:rFonts w:hint="eastAsia"/>
        </w:rPr>
        <w:t>人物：</w:t>
      </w:r>
      <w:r w:rsidR="00002F0A" w:rsidRPr="009C7C74">
        <w:rPr>
          <w:rFonts w:hint="eastAsia"/>
          <w:b/>
          <w:bCs/>
        </w:rPr>
        <w:t>a库恩、</w:t>
      </w:r>
      <w:bookmarkStart w:id="0" w:name="OLE_LINK1"/>
      <w:bookmarkStart w:id="1" w:name="OLE_LINK2"/>
      <w:r w:rsidR="00002F0A" w:rsidRPr="009C7C74">
        <w:rPr>
          <w:rFonts w:hint="eastAsia"/>
          <w:b/>
          <w:bCs/>
        </w:rPr>
        <w:t>b波普尔</w:t>
      </w:r>
      <w:bookmarkEnd w:id="0"/>
      <w:bookmarkEnd w:id="1"/>
      <w:r w:rsidR="00002F0A" w:rsidRPr="009C7C74">
        <w:rPr>
          <w:rFonts w:hint="eastAsia"/>
          <w:b/>
          <w:bCs/>
        </w:rPr>
        <w:t>、</w:t>
      </w:r>
      <w:r w:rsidR="00002F0A" w:rsidRPr="009C7C74">
        <w:rPr>
          <w:b/>
          <w:bCs/>
        </w:rPr>
        <w:t>c</w:t>
      </w:r>
      <w:r w:rsidR="00002F0A" w:rsidRPr="009C7C74">
        <w:rPr>
          <w:rFonts w:hint="eastAsia"/>
          <w:b/>
          <w:bCs/>
        </w:rPr>
        <w:t>图尔敏</w:t>
      </w:r>
    </w:p>
    <w:p w:rsidR="00002F0A" w:rsidRDefault="00002F0A" w:rsidP="00002F0A">
      <w:pPr>
        <w:ind w:firstLine="420"/>
      </w:pPr>
      <w:r w:rsidRPr="009C7C74">
        <w:rPr>
          <w:rFonts w:hint="eastAsia"/>
          <w:b/>
          <w:bCs/>
        </w:rPr>
        <w:t>a库恩</w:t>
      </w:r>
      <w:r>
        <w:rPr>
          <w:rFonts w:hint="eastAsia"/>
        </w:rPr>
        <w:t>认为“科学的进步不仅包含科学知识的逐渐积累，不仅包含进化，而且还包含范式的更替，包含革命。</w:t>
      </w:r>
    </w:p>
    <w:p w:rsidR="00002F0A" w:rsidRDefault="00002F0A" w:rsidP="00002F0A">
      <w:pPr>
        <w:ind w:firstLine="420"/>
      </w:pPr>
      <w:r>
        <w:rPr>
          <w:rFonts w:hint="eastAsia"/>
        </w:rPr>
        <w:t>所谓范式，就是先于科学研究的思想框架和信念基础。</w:t>
      </w:r>
      <w:r w:rsidR="00BF6BF6">
        <w:rPr>
          <w:rFonts w:hint="eastAsia"/>
        </w:rPr>
        <w:t>即：思想行走在行动之前。</w:t>
      </w:r>
    </w:p>
    <w:p w:rsidR="00BF6BF6" w:rsidRDefault="00BF6BF6" w:rsidP="00002F0A">
      <w:pPr>
        <w:ind w:firstLine="420"/>
      </w:pPr>
      <w:r>
        <w:rPr>
          <w:rFonts w:hint="eastAsia"/>
        </w:rPr>
        <w:t>后来他又提到：“科学家并没有发展自然界的真理，他们也没有愈来愈接近真理。”“科学家怎样在相互竞争的理论之间进行选择呢？我们怎样理解进步的方式呢？”——</w:t>
      </w:r>
      <w:r w:rsidR="00C37DAD">
        <w:rPr>
          <w:rFonts w:hint="eastAsia"/>
        </w:rPr>
        <w:t>不同想法开始了，</w:t>
      </w:r>
      <w:r>
        <w:rPr>
          <w:rFonts w:hint="eastAsia"/>
        </w:rPr>
        <w:t>审辩开始</w:t>
      </w:r>
      <w:r w:rsidR="00C37DAD">
        <w:rPr>
          <w:rFonts w:hint="eastAsia"/>
        </w:rPr>
        <w:t>了</w:t>
      </w:r>
      <w:r>
        <w:rPr>
          <w:rFonts w:hint="eastAsia"/>
        </w:rPr>
        <w:t>。</w:t>
      </w:r>
    </w:p>
    <w:p w:rsidR="00C37DAD" w:rsidRDefault="00C37DAD" w:rsidP="00002F0A">
      <w:pPr>
        <w:ind w:firstLine="420"/>
      </w:pPr>
      <w:r>
        <w:rPr>
          <w:rFonts w:hint="eastAsia"/>
        </w:rPr>
        <w:t>库恩的著作，让曾经认为地心说、燃素说是非科学、非理性的人们，认识到这些学说也都是科学研究的结果，都是理性思考的结果，都属于“科学理论”。</w:t>
      </w:r>
    </w:p>
    <w:p w:rsidR="00C37DAD" w:rsidRPr="00C37DAD" w:rsidRDefault="00C37DAD" w:rsidP="00002F0A">
      <w:pPr>
        <w:ind w:firstLine="420"/>
        <w:rPr>
          <w:rFonts w:hint="eastAsia"/>
        </w:rPr>
      </w:pPr>
      <w:r>
        <w:rPr>
          <w:rFonts w:hint="eastAsia"/>
        </w:rPr>
        <w:t>也就是说，在他的推动下，人类开始求同存异、而非一边倒的批判了。</w:t>
      </w:r>
    </w:p>
    <w:p w:rsidR="00C37DAD" w:rsidRDefault="00C37DAD" w:rsidP="00002F0A">
      <w:pPr>
        <w:ind w:firstLine="420"/>
      </w:pPr>
    </w:p>
    <w:p w:rsidR="00D5063A" w:rsidRDefault="00C37DAD" w:rsidP="00D5063A">
      <w:pPr>
        <w:ind w:firstLine="420"/>
      </w:pPr>
      <w:r w:rsidRPr="009C7C74">
        <w:rPr>
          <w:rFonts w:hint="eastAsia"/>
          <w:b/>
          <w:bCs/>
        </w:rPr>
        <w:t>b波普尔</w:t>
      </w:r>
      <w:r>
        <w:rPr>
          <w:rFonts w:hint="eastAsia"/>
        </w:rPr>
        <w:t>提出了著名的“证伪原则”：任何观察事实和实验结果，都无法证明一个科学命题。</w:t>
      </w:r>
      <w:r w:rsidR="00D5063A">
        <w:rPr>
          <w:rFonts w:hint="eastAsia"/>
        </w:rPr>
        <w:t>例如：再多的观察事实，也不足以证明“天鹅是白的”这一命题。但是只要有一只黑天鹅，就可以证伪这一命题。对于科学命题，证明是不可能的，但证伪是可能的。</w:t>
      </w:r>
    </w:p>
    <w:p w:rsidR="00D5063A" w:rsidRDefault="00D5063A" w:rsidP="00D5063A">
      <w:pPr>
        <w:ind w:firstLine="420"/>
      </w:pPr>
      <w:r>
        <w:rPr>
          <w:rFonts w:hint="eastAsia"/>
        </w:rPr>
        <w:t>天鹅的例子，我能理解。但除去这个例子，我来尝试举其他例子，却是非常困难的一件事。</w:t>
      </w:r>
    </w:p>
    <w:p w:rsidR="00D5063A" w:rsidRDefault="00D5063A" w:rsidP="00D5063A">
      <w:pPr>
        <w:ind w:firstLine="420"/>
      </w:pPr>
      <w:r>
        <w:rPr>
          <w:rFonts w:hint="eastAsia"/>
        </w:rPr>
        <w:t>波普尔思想的“核心”是：科学理论不可证明，只可证伪，存在真伪不对称性。由此他批判</w:t>
      </w:r>
      <w:r w:rsidR="009C7C74">
        <w:rPr>
          <w:rFonts w:hint="eastAsia"/>
        </w:rPr>
        <w:t>了“观察——归纳”这一科学研究传统。他指出，并不存在完全客观的、中性的、独立的观察。任何观察都受到既有理论的影响，任何关于观察结果的陈述都受到既有理论和概念体系的影响。</w:t>
      </w:r>
    </w:p>
    <w:p w:rsidR="009C7C74" w:rsidRPr="00D5063A" w:rsidRDefault="009C7C74" w:rsidP="00D5063A">
      <w:pPr>
        <w:ind w:firstLine="420"/>
        <w:rPr>
          <w:rFonts w:hint="eastAsia"/>
        </w:rPr>
      </w:pPr>
      <w:r>
        <w:rPr>
          <w:rFonts w:hint="eastAsia"/>
        </w:rPr>
        <w:t>我的理解是：也就是说学校教给学生的科学理论，并非一定是正确的理论，做的实验也并非一定是那个既定的结果，我们所有人，包括老师、包括学生在内，都只是因为处于目前的理论体系之中。所以需要审辩的、辩证的看待“科学实验”这一一直不被质疑的探究真理的过程。</w:t>
      </w:r>
    </w:p>
    <w:p w:rsidR="009C7C74" w:rsidRPr="009C7C74" w:rsidRDefault="009C7C74" w:rsidP="00D5063A">
      <w:pPr>
        <w:ind w:firstLine="420"/>
        <w:rPr>
          <w:b/>
          <w:bCs/>
        </w:rPr>
      </w:pPr>
    </w:p>
    <w:p w:rsidR="009D4C54" w:rsidRDefault="009D4C54" w:rsidP="00D5063A">
      <w:pPr>
        <w:ind w:firstLine="420"/>
      </w:pPr>
      <w:r w:rsidRPr="009C7C74">
        <w:rPr>
          <w:rFonts w:hint="eastAsia"/>
          <w:b/>
          <w:bCs/>
        </w:rPr>
        <w:t>c</w:t>
      </w:r>
      <w:r w:rsidRPr="009C7C74">
        <w:rPr>
          <w:b/>
          <w:bCs/>
        </w:rPr>
        <w:t>.</w:t>
      </w:r>
      <w:r w:rsidRPr="009C7C74">
        <w:rPr>
          <w:rFonts w:hint="eastAsia"/>
          <w:b/>
          <w:bCs/>
        </w:rPr>
        <w:t xml:space="preserve">图尔敏 </w:t>
      </w:r>
      <w:r>
        <w:rPr>
          <w:rFonts w:hint="eastAsia"/>
        </w:rPr>
        <w:t>的贡献</w:t>
      </w:r>
    </w:p>
    <w:p w:rsidR="002F5F35" w:rsidRDefault="009D4C54" w:rsidP="00090D4D">
      <w:pPr>
        <w:ind w:firstLine="420"/>
      </w:pPr>
      <w:r>
        <w:rPr>
          <w:rFonts w:hint="eastAsia"/>
        </w:rPr>
        <w:t>他的《论证的使用》揭示了理性和形式逻辑在面对复杂的科学、社会问题时存在的局限性。他的“三个反思”</w:t>
      </w:r>
      <w:r w:rsidR="002F5F35">
        <w:rPr>
          <w:rFonts w:hint="eastAsia"/>
        </w:rPr>
        <w:t>指出：那种数学化的、跨时间的、跨学科领域的逻辑远远不能满足实际生活中论证和决策的需要。</w:t>
      </w:r>
    </w:p>
    <w:p w:rsidR="009D4C54" w:rsidRDefault="002F5F35" w:rsidP="00090D4D">
      <w:pPr>
        <w:ind w:firstLine="420"/>
      </w:pPr>
      <w:r>
        <w:rPr>
          <w:rFonts w:hint="eastAsia"/>
        </w:rPr>
        <w:t>我认为他可真是个务实的实用主义者，确实如此，知识和技能的产生，就应该要能指导普通民众的实际生活，才能发挥它最大的效能。</w:t>
      </w:r>
    </w:p>
    <w:p w:rsidR="002F5F35" w:rsidRDefault="002F5F35" w:rsidP="00090D4D">
      <w:pPr>
        <w:ind w:firstLine="420"/>
      </w:pPr>
      <w:r>
        <w:rPr>
          <w:rFonts w:hint="eastAsia"/>
        </w:rPr>
        <w:t>图尔敏提出了一个论证模型：资料和支撑共同构成了理据，在接受了反驳之后，经过限定，使主张得以成立。</w:t>
      </w:r>
    </w:p>
    <w:p w:rsidR="002F5F35" w:rsidRDefault="002F5F35" w:rsidP="00090D4D">
      <w:pPr>
        <w:ind w:firstLine="420"/>
      </w:pPr>
      <w:r>
        <w:rPr>
          <w:rFonts w:hint="eastAsia"/>
        </w:rPr>
        <w:t>我觉得是不是也可以尝试运用于教学过程和教学实施，或者说，是不是我们已经在教学过程中有实施了。当我要帮助学生得到一个概念——譬如“自信”的含义时，我先出示搜集到的形象资料——“小明</w:t>
      </w:r>
      <w:r w:rsidR="005D69FC">
        <w:rPr>
          <w:rFonts w:hint="eastAsia"/>
        </w:rPr>
        <w:t>觉得自己有能力参加演讲比赛，所以参赛了，最后获得了初中组的一等奖”的语言和图片描述</w:t>
      </w:r>
      <w:r>
        <w:rPr>
          <w:rFonts w:hint="eastAsia"/>
        </w:rPr>
        <w:t>，作为支撑</w:t>
      </w:r>
      <w:r w:rsidR="005D69FC">
        <w:rPr>
          <w:rFonts w:hint="eastAsia"/>
        </w:rPr>
        <w:t>，得到一个理据——自信就是自己相信自己的一种心理状态，但出现了反驳——“身材弱小的小美觉得自己能在今年拿到奥运会举重冠军的荣誉”这是不是一种自信？时，进过跟学生的一起探讨，增加了限定——自信需要对自己的能力有充分的估计，</w:t>
      </w:r>
      <w:r w:rsidR="00F1378C">
        <w:rPr>
          <w:rFonts w:hint="eastAsia"/>
        </w:rPr>
        <w:t>否则就是自负，最终使主张得以成立——所谓自信，就是在对自我充分估计的基础上，自己相信自己的一种心理状态。审辩式思维过程便出现了。</w:t>
      </w:r>
    </w:p>
    <w:p w:rsidR="00F1378C" w:rsidRDefault="00F1378C" w:rsidP="00090D4D">
      <w:pPr>
        <w:ind w:firstLine="420"/>
      </w:pPr>
      <w:r>
        <w:rPr>
          <w:rFonts w:hint="eastAsia"/>
        </w:rPr>
        <w:lastRenderedPageBreak/>
        <w:t>图尔敏认为，在认识过程中，人类有两个基本矛盾，一是：认识离开了传统就失去了生长的土壤，而生长必须不断战胜土地的引力。二是：我们必须借助语言来进行交流，而语言的匮乏、模糊又常常导致误解；语言既是我们表达思想的道具，又是桎梏我们思想的枷锁。图尔敏的一生，也在探寻信仰与怀疑的普乐好妥协点。</w:t>
      </w:r>
    </w:p>
    <w:p w:rsidR="00F1378C" w:rsidRDefault="002E3210" w:rsidP="00090D4D">
      <w:pPr>
        <w:ind w:firstLine="420"/>
      </w:pPr>
      <w:r>
        <w:rPr>
          <w:rFonts w:hint="eastAsia"/>
        </w:rPr>
        <w:t>果然人类就是在矛盾中不断发展变化的。但是，针对这个论断、信仰，我是不是应该怀疑呢？矛盾的存在是肯定的，国与国的矛盾、地区与地区的矛盾、学校与学校的矛盾、家庭成员之间有矛盾、自己内在的思维也存在矛盾。那么这个“发展变化”，到底是推动人类进步，还是拖了人类后腿呢？以及</w:t>
      </w:r>
      <w:r w:rsidR="00F1378C">
        <w:rPr>
          <w:rFonts w:hint="eastAsia"/>
        </w:rPr>
        <w:t>什么是“普乐好妥协点”？大概就是平衡点吗？</w:t>
      </w:r>
    </w:p>
    <w:p w:rsidR="00002F0A" w:rsidRDefault="00002F0A" w:rsidP="00090D4D">
      <w:pPr>
        <w:ind w:firstLine="420"/>
        <w:rPr>
          <w:rFonts w:hint="eastAsia"/>
        </w:rPr>
      </w:pPr>
    </w:p>
    <w:p w:rsidR="00002F0A" w:rsidRPr="009C7C74" w:rsidRDefault="00002F0A" w:rsidP="00002F0A">
      <w:pPr>
        <w:pStyle w:val="a3"/>
        <w:numPr>
          <w:ilvl w:val="0"/>
          <w:numId w:val="1"/>
        </w:numPr>
        <w:ind w:firstLineChars="0"/>
        <w:rPr>
          <w:b/>
          <w:bCs/>
        </w:rPr>
      </w:pPr>
      <w:r w:rsidRPr="009C7C74">
        <w:rPr>
          <w:rFonts w:hint="eastAsia"/>
          <w:b/>
          <w:bCs/>
        </w:rPr>
        <w:t>科学基础</w:t>
      </w:r>
    </w:p>
    <w:p w:rsidR="00872D8D" w:rsidRDefault="00872D8D" w:rsidP="00002F0A">
      <w:pPr>
        <w:pStyle w:val="a3"/>
      </w:pPr>
      <w:r>
        <w:t>1</w:t>
      </w:r>
      <w:r>
        <w:rPr>
          <w:rFonts w:hint="eastAsia"/>
        </w:rPr>
        <w:t>、2</w:t>
      </w:r>
      <w:r>
        <w:t>0</w:t>
      </w:r>
      <w:r>
        <w:rPr>
          <w:rFonts w:hint="eastAsia"/>
        </w:rPr>
        <w:t>世纪的量子力学的“测不准原理”</w:t>
      </w:r>
    </w:p>
    <w:p w:rsidR="00002F0A" w:rsidRDefault="00872D8D" w:rsidP="00002F0A">
      <w:pPr>
        <w:pStyle w:val="a3"/>
      </w:pPr>
      <w:r>
        <w:t>2</w:t>
      </w:r>
      <w:r>
        <w:rPr>
          <w:rFonts w:hint="eastAsia"/>
        </w:rPr>
        <w:t>、1</w:t>
      </w:r>
      <w:r>
        <w:t>988</w:t>
      </w:r>
      <w:r>
        <w:rPr>
          <w:rFonts w:hint="eastAsia"/>
        </w:rPr>
        <w:t>的霍金的《时间简史》中的“人择原理”——如果智慧生物观察到他们在宇宙中的位置满足那些他们生活需要的条件，他</w:t>
      </w:r>
      <w:r w:rsidR="001C3085">
        <w:rPr>
          <w:rFonts w:hint="eastAsia"/>
        </w:rPr>
        <w:t> </w:t>
      </w:r>
      <w:r>
        <w:rPr>
          <w:rFonts w:hint="eastAsia"/>
        </w:rPr>
        <w:t>们就不应感到惊讶。即“正是人类的存在，才能解释我们这个宇宙的种种特性。”</w:t>
      </w:r>
    </w:p>
    <w:p w:rsidR="00B81A4E" w:rsidRDefault="00872D8D" w:rsidP="00002F0A">
      <w:pPr>
        <w:pStyle w:val="a3"/>
      </w:pPr>
      <w:r>
        <w:rPr>
          <w:rFonts w:hint="eastAsia"/>
        </w:rPr>
        <w:t>3、2</w:t>
      </w:r>
      <w:r>
        <w:t>010</w:t>
      </w:r>
      <w:r>
        <w:rPr>
          <w:rFonts w:hint="eastAsia"/>
        </w:rPr>
        <w:t>的霍金《大设计》的“依赖模型”——不存在与图像或理论无关的实在概念。</w:t>
      </w:r>
      <w:r w:rsidR="001C3085">
        <w:rPr>
          <w:rFonts w:hint="eastAsia"/>
        </w:rPr>
        <w:t>百度后查到</w:t>
      </w:r>
      <w:r>
        <w:rPr>
          <w:rFonts w:hint="eastAsia"/>
        </w:rPr>
        <w:t>全称应该叫“</w:t>
      </w:r>
      <w:r w:rsidR="001C3085">
        <w:rPr>
          <w:rFonts w:hint="eastAsia"/>
        </w:rPr>
        <w:t>依赖模型的实在论”,</w:t>
      </w:r>
      <w:r w:rsidR="00B81A4E">
        <w:rPr>
          <w:rFonts w:hint="eastAsia"/>
        </w:rPr>
        <w:t>霍金用金鱼和人类所看到的不同世界，来表达自己的哲学观点：所有的“客观存在”，其实都建立在理论模型的基础之上。我们没必要去追问一个模型到底是不是真实的，这完全没有意义，只要这个模型能跟观测到的数据相符合就行了。金鱼眼中的图像跟人类眼中的图像同样真实，两套不同的理论模型也同样管用，我们只要根据需求，哪个方便用哪个就行了。</w:t>
      </w:r>
    </w:p>
    <w:p w:rsidR="00872D8D" w:rsidRDefault="00B81A4E" w:rsidP="00002F0A">
      <w:pPr>
        <w:pStyle w:val="a3"/>
      </w:pPr>
      <w:r>
        <w:rPr>
          <w:rFonts w:hint="eastAsia"/>
        </w:rPr>
        <w:t>这就是“依赖模型的实在论”。</w:t>
      </w:r>
    </w:p>
    <w:p w:rsidR="00B81A4E" w:rsidRDefault="00B81A4E" w:rsidP="00002F0A">
      <w:pPr>
        <w:pStyle w:val="a3"/>
      </w:pPr>
      <w:r>
        <w:rPr>
          <w:rFonts w:hint="eastAsia"/>
        </w:rPr>
        <w:t>这提供了一个用以解释现代科学的框架。</w:t>
      </w:r>
    </w:p>
    <w:p w:rsidR="00B81A4E" w:rsidRDefault="00B81A4E" w:rsidP="00002F0A">
      <w:pPr>
        <w:pStyle w:val="a3"/>
      </w:pPr>
    </w:p>
    <w:p w:rsidR="00B81A4E" w:rsidRDefault="00B81A4E" w:rsidP="00002F0A">
      <w:pPr>
        <w:pStyle w:val="a3"/>
      </w:pPr>
      <w:r>
        <w:rPr>
          <w:rFonts w:hint="eastAsia"/>
        </w:rPr>
        <w:t>综上，正是这些科学进展，使人们开始以审辩的方式来看待世界，从而对自身认识的局限性更加警惕，对自己的主张更加谨慎，对他人的不同主张更加包容。</w:t>
      </w:r>
    </w:p>
    <w:p w:rsidR="00B81A4E" w:rsidRDefault="00B81A4E" w:rsidP="00002F0A">
      <w:pPr>
        <w:pStyle w:val="a3"/>
        <w:rPr>
          <w:rFonts w:hint="eastAsia"/>
        </w:rPr>
      </w:pPr>
      <w:r>
        <w:rPr>
          <w:rFonts w:hint="eastAsia"/>
        </w:rPr>
        <w:t>非常意外的是，本来以为只是一本对教育教学有帮助的书籍，竟然帮助我初步理解了霍金等物理学家的理论，又与哲学相互关联。小学、中学、大学将人类知识分成了不同学</w:t>
      </w:r>
      <w:r w:rsidR="00C10A95">
        <w:rPr>
          <w:rFonts w:hint="eastAsia"/>
        </w:rPr>
        <w:t>科</w:t>
      </w:r>
      <w:r>
        <w:rPr>
          <w:rFonts w:hint="eastAsia"/>
        </w:rPr>
        <w:t>，但</w:t>
      </w:r>
      <w:r w:rsidR="00C10A95">
        <w:rPr>
          <w:rFonts w:hint="eastAsia"/>
        </w:rPr>
        <w:t>现在看来，用我现有的能力，将每个学科专研进去，又将所有学科进行了融合。人类社会的智慧，可能本来就是这个样子的吧。</w:t>
      </w:r>
    </w:p>
    <w:p w:rsidR="00002F0A" w:rsidRDefault="00002F0A" w:rsidP="00002F0A">
      <w:pPr>
        <w:rPr>
          <w:rFonts w:hint="eastAsia"/>
        </w:rPr>
      </w:pPr>
    </w:p>
    <w:p w:rsidR="00002F0A" w:rsidRPr="009C7C74" w:rsidRDefault="00002F0A" w:rsidP="00002F0A">
      <w:pPr>
        <w:pStyle w:val="a3"/>
        <w:numPr>
          <w:ilvl w:val="0"/>
          <w:numId w:val="1"/>
        </w:numPr>
        <w:ind w:firstLineChars="0"/>
        <w:rPr>
          <w:b/>
          <w:bCs/>
        </w:rPr>
      </w:pPr>
      <w:r w:rsidRPr="009C7C74">
        <w:rPr>
          <w:rFonts w:hint="eastAsia"/>
          <w:b/>
          <w:bCs/>
        </w:rPr>
        <w:t>东方传统文化基础</w:t>
      </w:r>
    </w:p>
    <w:p w:rsidR="009C7C74" w:rsidRDefault="009F2563" w:rsidP="009C7C74">
      <w:r>
        <w:rPr>
          <w:rFonts w:hint="eastAsia"/>
        </w:rPr>
        <w:t xml:space="preserve"> </w:t>
      </w:r>
      <w:r>
        <w:t xml:space="preserve"> </w:t>
      </w:r>
      <w:r w:rsidR="00451403">
        <w:t xml:space="preserve">   </w:t>
      </w:r>
      <w:r w:rsidR="00451403">
        <w:rPr>
          <w:rFonts w:hint="eastAsia"/>
        </w:rPr>
        <w:t>公元前5</w:t>
      </w:r>
      <w:r w:rsidR="00451403">
        <w:t>00</w:t>
      </w:r>
      <w:r w:rsidR="00451403">
        <w:rPr>
          <w:rFonts w:hint="eastAsia"/>
        </w:rPr>
        <w:t>年左右，出现了一个东西方思想家交相辉映的“轴心时代”，产生了“轴心文明”。此时，西方擅长分析性推理，而东方擅长审辩式思维。</w:t>
      </w:r>
    </w:p>
    <w:p w:rsidR="00451403" w:rsidRDefault="00451403" w:rsidP="009C7C74">
      <w:r>
        <w:rPr>
          <w:rFonts w:hint="eastAsia"/>
        </w:rPr>
        <w:t xml:space="preserve"> </w:t>
      </w:r>
      <w:r>
        <w:t xml:space="preserve">    </w:t>
      </w:r>
      <w:r>
        <w:rPr>
          <w:rFonts w:hint="eastAsia"/>
        </w:rPr>
        <w:t>古代东方的审辩式思维主张“博学、审问、明辨、慎思、笃行”，主张“中庸之为德至矣”，主张“过犹不及”。</w:t>
      </w:r>
    </w:p>
    <w:p w:rsidR="00451403" w:rsidRDefault="00451403" w:rsidP="00451403">
      <w:pPr>
        <w:ind w:firstLine="420"/>
      </w:pPr>
      <w:r>
        <w:rPr>
          <w:rFonts w:hint="eastAsia"/>
        </w:rPr>
        <w:t>表现一：认识语言和形式逻辑的局限性。典型代表——《老子》和禅宗。</w:t>
      </w:r>
    </w:p>
    <w:p w:rsidR="00451403" w:rsidRDefault="00451403" w:rsidP="00451403">
      <w:pPr>
        <w:ind w:firstLine="420"/>
      </w:pPr>
      <w:r>
        <w:rPr>
          <w:rFonts w:hint="eastAsia"/>
        </w:rPr>
        <w:t>表现二：多进程、多元、非线性的思维方式，即非独断论的思维方式。</w:t>
      </w:r>
    </w:p>
    <w:p w:rsidR="00451403" w:rsidRDefault="00451403" w:rsidP="00451403">
      <w:pPr>
        <w:ind w:firstLine="420"/>
      </w:pPr>
      <w:r>
        <w:rPr>
          <w:rFonts w:hint="eastAsia"/>
        </w:rPr>
        <w:t>对轴心时代的东方文化中的审辩式思维的再发现，有三大意义，意义一：有利于培养创新型人才；意义二：中华文化的重建；意义三：拓宽人类的未来发展道路，增加人类在这个星球上存活的可能性。</w:t>
      </w:r>
    </w:p>
    <w:p w:rsidR="00451403" w:rsidRDefault="00451403" w:rsidP="00451403">
      <w:pPr>
        <w:ind w:firstLine="420"/>
        <w:rPr>
          <w:rFonts w:hint="eastAsia"/>
        </w:rPr>
      </w:pPr>
      <w:r>
        <w:rPr>
          <w:rFonts w:hint="eastAsia"/>
        </w:rPr>
        <w:t>所以习近平提出了“人类命运共同体”概念，</w:t>
      </w:r>
      <w:r w:rsidR="000A5396">
        <w:rPr>
          <w:rFonts w:hint="eastAsia"/>
        </w:rPr>
        <w:t>受</w:t>
      </w:r>
      <w:r>
        <w:rPr>
          <w:rFonts w:hint="eastAsia"/>
        </w:rPr>
        <w:t>到广泛的</w:t>
      </w:r>
      <w:r w:rsidR="000A5396">
        <w:rPr>
          <w:rFonts w:hint="eastAsia"/>
        </w:rPr>
        <w:t>关注，不说欢迎。其蕴含的“和平、发展、合作”之愿，大大区别于二战时日本提出的“大中华共荣圈”霸道殖民理念。</w:t>
      </w:r>
    </w:p>
    <w:p w:rsidR="009C7C74" w:rsidRDefault="009C7C74" w:rsidP="009C7C74"/>
    <w:p w:rsidR="00090D4D" w:rsidRPr="00090D4D" w:rsidRDefault="00090D4D" w:rsidP="000A5396">
      <w:pPr>
        <w:rPr>
          <w:rFonts w:hint="eastAsia"/>
        </w:rPr>
      </w:pPr>
      <w:bookmarkStart w:id="2" w:name="_GoBack"/>
      <w:bookmarkEnd w:id="2"/>
    </w:p>
    <w:sectPr w:rsidR="00090D4D" w:rsidRPr="00090D4D" w:rsidSect="00146A98">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5A0CAB"/>
    <w:multiLevelType w:val="hybridMultilevel"/>
    <w:tmpl w:val="624C80EA"/>
    <w:lvl w:ilvl="0" w:tplc="0DC6AF6C">
      <w:start w:val="1"/>
      <w:numFmt w:val="japaneseCounting"/>
      <w:lvlText w:val="第%1节"/>
      <w:lvlJc w:val="left"/>
      <w:pPr>
        <w:ind w:left="740" w:hanging="7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C54"/>
    <w:rsid w:val="00002F0A"/>
    <w:rsid w:val="00090D4D"/>
    <w:rsid w:val="000A5396"/>
    <w:rsid w:val="00146A98"/>
    <w:rsid w:val="001C3085"/>
    <w:rsid w:val="002E3210"/>
    <w:rsid w:val="002F5F35"/>
    <w:rsid w:val="00451403"/>
    <w:rsid w:val="005D69FC"/>
    <w:rsid w:val="00872D8D"/>
    <w:rsid w:val="009C7C74"/>
    <w:rsid w:val="009D4C54"/>
    <w:rsid w:val="009F2563"/>
    <w:rsid w:val="00B81A4E"/>
    <w:rsid w:val="00BF6BF6"/>
    <w:rsid w:val="00C10A95"/>
    <w:rsid w:val="00C37DAD"/>
    <w:rsid w:val="00D5063A"/>
    <w:rsid w:val="00F137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81347"/>
  <w15:chartTrackingRefBased/>
  <w15:docId w15:val="{57E97E65-6F72-F642-9913-CF9AD91F1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2F0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81D29-1CBE-7C40-80E8-6064C36EB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2</Pages>
  <Words>1254</Words>
  <Characters>1268</Characters>
  <Application>Microsoft Office Word</Application>
  <DocSecurity>0</DocSecurity>
  <Lines>48</Lines>
  <Paragraphs>36</Paragraphs>
  <ScaleCrop>false</ScaleCrop>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A9119</dc:creator>
  <cp:keywords/>
  <dc:description/>
  <cp:lastModifiedBy>A9119</cp:lastModifiedBy>
  <cp:revision>4</cp:revision>
  <dcterms:created xsi:type="dcterms:W3CDTF">2020-02-04T05:58:00Z</dcterms:created>
  <dcterms:modified xsi:type="dcterms:W3CDTF">2020-02-04T09:00:00Z</dcterms:modified>
</cp:coreProperties>
</file>