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32" w:rsidRDefault="00265B32" w:rsidP="00265B32">
      <w:pPr>
        <w:widowControl/>
        <w:spacing w:line="360" w:lineRule="auto"/>
        <w:jc w:val="center"/>
        <w:rPr>
          <w:rFonts w:ascii="楷体" w:eastAsia="楷体" w:hAnsi="楷体" w:cs="宋体" w:hint="eastAsia"/>
          <w:b/>
          <w:kern w:val="0"/>
          <w:sz w:val="52"/>
          <w:szCs w:val="52"/>
          <w:bdr w:val="none" w:sz="0" w:space="0" w:color="auto" w:frame="1"/>
        </w:rPr>
      </w:pPr>
      <w:r>
        <w:rPr>
          <w:rFonts w:ascii="楷体" w:eastAsia="楷体" w:hAnsi="楷体" w:cs="宋体" w:hint="eastAsia"/>
          <w:b/>
          <w:noProof/>
          <w:kern w:val="0"/>
          <w:sz w:val="52"/>
          <w:szCs w:val="5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-935665</wp:posOffset>
            </wp:positionV>
            <wp:extent cx="7508801" cy="10749516"/>
            <wp:effectExtent l="19050" t="0" r="0" b="0"/>
            <wp:wrapNone/>
            <wp:docPr id="7" name="图片 2" descr="t01eaf469a6ebe76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eaf469a6ebe7646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801" cy="1074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B32" w:rsidRDefault="00265B32" w:rsidP="00265B32">
      <w:pPr>
        <w:widowControl/>
        <w:spacing w:line="360" w:lineRule="auto"/>
        <w:jc w:val="center"/>
        <w:rPr>
          <w:rFonts w:ascii="楷体" w:eastAsia="楷体" w:hAnsi="楷体" w:cs="宋体" w:hint="eastAsia"/>
          <w:b/>
          <w:kern w:val="0"/>
          <w:sz w:val="52"/>
          <w:szCs w:val="52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rPr>
          <w:rFonts w:ascii="楷体" w:eastAsia="楷体" w:hAnsi="楷体" w:cs="宋体" w:hint="eastAsia"/>
          <w:b/>
          <w:kern w:val="0"/>
          <w:sz w:val="52"/>
          <w:szCs w:val="52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center"/>
        <w:rPr>
          <w:rFonts w:ascii="楷体" w:eastAsia="楷体" w:hAnsi="楷体" w:cs="宋体" w:hint="eastAsia"/>
          <w:b/>
          <w:kern w:val="0"/>
          <w:sz w:val="52"/>
          <w:szCs w:val="52"/>
          <w:bdr w:val="none" w:sz="0" w:space="0" w:color="auto" w:frame="1"/>
        </w:rPr>
      </w:pPr>
    </w:p>
    <w:p w:rsidR="00265B32" w:rsidRPr="00265B32" w:rsidRDefault="00265B32" w:rsidP="00265B32">
      <w:pPr>
        <w:widowControl/>
        <w:spacing w:line="360" w:lineRule="auto"/>
        <w:jc w:val="center"/>
        <w:rPr>
          <w:rFonts w:ascii="楷体" w:eastAsia="楷体" w:hAnsi="楷体" w:cs="宋体" w:hint="eastAsia"/>
          <w:b/>
          <w:kern w:val="0"/>
          <w:sz w:val="52"/>
          <w:szCs w:val="52"/>
          <w:bdr w:val="none" w:sz="0" w:space="0" w:color="auto" w:frame="1"/>
        </w:rPr>
      </w:pPr>
      <w:r w:rsidRPr="00265B32">
        <w:rPr>
          <w:rFonts w:ascii="楷体" w:eastAsia="楷体" w:hAnsi="楷体" w:cs="宋体" w:hint="eastAsia"/>
          <w:b/>
          <w:kern w:val="0"/>
          <w:sz w:val="52"/>
          <w:szCs w:val="52"/>
          <w:bdr w:val="none" w:sz="0" w:space="0" w:color="auto" w:frame="1"/>
        </w:rPr>
        <w:t>幼儿冬季常见传染病预防知识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b/>
          <w:kern w:val="0"/>
          <w:sz w:val="36"/>
          <w:szCs w:val="36"/>
          <w:bdr w:val="none" w:sz="0" w:space="0" w:color="auto" w:frame="1"/>
        </w:rPr>
      </w:pPr>
      <w:proofErr w:type="gramStart"/>
      <w:r w:rsidRPr="00265B32">
        <w:rPr>
          <w:rFonts w:ascii="楷体" w:eastAsia="楷体" w:hAnsi="楷体" w:cs="宋体" w:hint="eastAsia"/>
          <w:b/>
          <w:kern w:val="0"/>
          <w:sz w:val="36"/>
          <w:szCs w:val="36"/>
          <w:bdr w:val="none" w:sz="0" w:space="0" w:color="auto" w:frame="1"/>
        </w:rPr>
        <w:t>一</w:t>
      </w:r>
      <w:proofErr w:type="gramEnd"/>
      <w:r w:rsidRPr="00265B32">
        <w:rPr>
          <w:rFonts w:ascii="楷体" w:eastAsia="楷体" w:hAnsi="楷体" w:cs="宋体" w:hint="eastAsia"/>
          <w:b/>
          <w:kern w:val="0"/>
          <w:sz w:val="36"/>
          <w:szCs w:val="36"/>
          <w:bdr w:val="none" w:sz="0" w:space="0" w:color="auto" w:frame="1"/>
        </w:rPr>
        <w:t>.流行性感冒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  <w:t xml:space="preserve">    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流行性感冒简称流感，是由流感病毒引起的急性呼吸道传染病，具有很强的传染性。流感病毒分为甲、乙、丙三型。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传播途径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：以空气飞沫直接传播为主，也可通过被病毒污染的物品间接传播。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主要症状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：有发热、全身酸痛、咽痛、咳嗽等症状。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易感人群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：人群对流感普遍易感，病后有一定的免疫力，但维持的时间不长，病毒不断发生变异，可引起反复感染发病。</w:t>
      </w: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预防措施：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接种流感疫苗已被国际医学界公认是防范流感的最有效的武器。由于流感病毒变异很快，通常每年的流行类型都有所不同。因此，每年接种最新的</w:t>
      </w: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  <w:r>
        <w:rPr>
          <w:rFonts w:ascii="楷体" w:eastAsia="楷体" w:hAnsi="楷体" w:cs="宋体" w:hint="eastAsia"/>
          <w:noProof/>
          <w:kern w:val="0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-1121649</wp:posOffset>
            </wp:positionH>
            <wp:positionV relativeFrom="paragraph">
              <wp:posOffset>-882502</wp:posOffset>
            </wp:positionV>
            <wp:extent cx="7508801" cy="10749516"/>
            <wp:effectExtent l="19050" t="0" r="0" b="0"/>
            <wp:wrapNone/>
            <wp:docPr id="4" name="图片 2" descr="t01eaf469a6ebe76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eaf469a6ebe7646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801" cy="1074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流感疫苗才能达到预防的效果。另外，锻炼身体，增强体质，在流感季节经常开窗通风，保持室内空气新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</w:pP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鲜，老年人、儿童尽量少去人群密集的地方等等，也是预防流感的有效措施。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>
        <w:rPr>
          <w:rFonts w:ascii="楷体" w:eastAsia="楷体" w:hAnsi="楷体" w:cs="宋体" w:hint="eastAsia"/>
          <w:b/>
          <w:bCs/>
          <w:kern w:val="0"/>
          <w:sz w:val="36"/>
          <w:szCs w:val="36"/>
        </w:rPr>
        <w:t>二</w:t>
      </w: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.水痘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  <w:t xml:space="preserve">    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水痘是一种由水痘带状疱疹病毒所引起的急性传染病。水痘患者多为1-14岁的孩子。在幼儿园和小学最容易发生和流行。虽然水痘属于急性传染病，但通常比较温和，不会引起严重的并发症。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传播途径：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水痘主要通过飞沫经呼吸道传染，接触被病毒污染的尘土、衣服、用具等也可能被传染。</w:t>
      </w: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主要症状：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水痘病毒感染人体后，经过大约2周的潜伏期，患者可出现头痛、全身不适、发热、食欲下降等前期症状，继而出现有特征性的红色斑疹，后变为丘疹、再发展为水疱、常伴有瘙痒，1-2天后开始干</w:t>
      </w: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  <w:r>
        <w:rPr>
          <w:rFonts w:ascii="楷体" w:eastAsia="楷体" w:hAnsi="楷体" w:cs="宋体" w:hint="eastAsia"/>
          <w:noProof/>
          <w:kern w:val="0"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-882650</wp:posOffset>
            </wp:positionV>
            <wp:extent cx="7505700" cy="10749280"/>
            <wp:effectExtent l="19050" t="0" r="0" b="0"/>
            <wp:wrapNone/>
            <wp:docPr id="5" name="图片 2" descr="t01eaf469a6ebe76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eaf469a6ebe7646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74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proofErr w:type="gramStart"/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枯</w:t>
      </w:r>
      <w:proofErr w:type="gramEnd"/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结痂，持续一周左右痂皮脱落。皮疹躯干部最多，头面部次之，四肢较少，手掌、足底更少。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易感人群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：人群普遍易感。常见于2-10岁的儿童，一次发病可终身获得较高的免疫力。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预防措施：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接种水痘疫苗是最有效、</w:t>
      </w:r>
      <w:proofErr w:type="gramStart"/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最</w:t>
      </w:r>
      <w:proofErr w:type="gramEnd"/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经济的预防措施。流行期间小孩子不去人多的公共场所，经常开窗通风等也很重要。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>
        <w:rPr>
          <w:rFonts w:ascii="楷体" w:eastAsia="楷体" w:hAnsi="楷体" w:cs="宋体" w:hint="eastAsia"/>
          <w:b/>
          <w:bCs/>
          <w:kern w:val="0"/>
          <w:sz w:val="36"/>
          <w:szCs w:val="36"/>
        </w:rPr>
        <w:t>三</w:t>
      </w: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.手足口病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  <w:t xml:space="preserve">    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手足口病是由多种肠道病毒引起的一种儿童常见传染病。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传播途径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：主要经消化道或呼吸道飞沫传播，亦可经接触病人皮肤、粘膜疱疹液而感染。</w:t>
      </w: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主要症状：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先出现发烧症状，手心、脚心出现斑丘疹和疱疹(疹子周围可发红)，口腔粘膜出现疱疹和/或溃疡，疼痛明显。部分患者可伴有咳嗽、流涕、食欲不</w:t>
      </w: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  <w:r>
        <w:rPr>
          <w:rFonts w:ascii="楷体" w:eastAsia="楷体" w:hAnsi="楷体" w:cs="宋体" w:hint="eastAsia"/>
          <w:noProof/>
          <w:kern w:val="0"/>
          <w:sz w:val="36"/>
          <w:szCs w:val="36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-882650</wp:posOffset>
            </wp:positionV>
            <wp:extent cx="7508240" cy="10749280"/>
            <wp:effectExtent l="19050" t="0" r="0" b="0"/>
            <wp:wrapNone/>
            <wp:docPr id="8" name="图片 2" descr="t01eaf469a6ebe76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eaf469a6ebe7646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240" cy="1074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  <w:bdr w:val="none" w:sz="0" w:space="0" w:color="auto" w:frame="1"/>
        </w:rPr>
      </w:pP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振、恶心、呕吐和头疼等症状。少数患者病情较重，可并发脑炎、脑膜炎、心肌炎、肺炎等。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 w:hint="eastAsia"/>
          <w:kern w:val="0"/>
          <w:sz w:val="36"/>
          <w:szCs w:val="36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易感人群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：婴幼儿和儿童普遍多发，3岁及3岁以下婴幼儿更容易得。成人感染后一般不发病，但会将病毒传播给孩子。</w:t>
      </w:r>
    </w:p>
    <w:p w:rsidR="00265B32" w:rsidRPr="00265B32" w:rsidRDefault="00265B32" w:rsidP="00265B32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36"/>
          <w:szCs w:val="36"/>
        </w:rPr>
      </w:pPr>
      <w:r w:rsidRPr="00265B32">
        <w:rPr>
          <w:rFonts w:ascii="楷体" w:eastAsia="楷体" w:hAnsi="楷体" w:cs="宋体"/>
          <w:b/>
          <w:bCs/>
          <w:kern w:val="0"/>
          <w:sz w:val="36"/>
          <w:szCs w:val="36"/>
        </w:rPr>
        <w:t>预防措施</w:t>
      </w:r>
      <w:r w:rsidRPr="00265B32">
        <w:rPr>
          <w:rFonts w:ascii="楷体" w:eastAsia="楷体" w:hAnsi="楷体" w:cs="宋体"/>
          <w:kern w:val="0"/>
          <w:sz w:val="36"/>
          <w:szCs w:val="36"/>
          <w:bdr w:val="none" w:sz="0" w:space="0" w:color="auto" w:frame="1"/>
        </w:rPr>
        <w:t>：勤洗手、勤通风，流行期间避免去人群聚集、空气流通差的公共场所。儿童出现相关症状要及时到正规医疗机构就诊。</w:t>
      </w:r>
    </w:p>
    <w:p w:rsidR="00D85AFB" w:rsidRPr="00265B32" w:rsidRDefault="00D85AFB">
      <w:pPr>
        <w:rPr>
          <w:rFonts w:ascii="楷体" w:eastAsia="楷体" w:hAnsi="楷体"/>
          <w:sz w:val="36"/>
          <w:szCs w:val="36"/>
        </w:rPr>
      </w:pPr>
    </w:p>
    <w:sectPr w:rsidR="00D85AFB" w:rsidRPr="00265B32" w:rsidSect="00D8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F2" w:rsidRDefault="00A546F2" w:rsidP="00265B32">
      <w:r>
        <w:separator/>
      </w:r>
    </w:p>
  </w:endnote>
  <w:endnote w:type="continuationSeparator" w:id="0">
    <w:p w:rsidR="00A546F2" w:rsidRDefault="00A546F2" w:rsidP="0026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F2" w:rsidRDefault="00A546F2" w:rsidP="00265B32">
      <w:r>
        <w:separator/>
      </w:r>
    </w:p>
  </w:footnote>
  <w:footnote w:type="continuationSeparator" w:id="0">
    <w:p w:rsidR="00A546F2" w:rsidRDefault="00A546F2" w:rsidP="00265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B32"/>
    <w:rsid w:val="00265B32"/>
    <w:rsid w:val="002E3249"/>
    <w:rsid w:val="00602355"/>
    <w:rsid w:val="00A546F2"/>
    <w:rsid w:val="00D85AFB"/>
    <w:rsid w:val="00E4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F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5B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B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B3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5B3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265B32"/>
  </w:style>
  <w:style w:type="paragraph" w:styleId="a5">
    <w:name w:val="Normal (Web)"/>
    <w:basedOn w:val="a"/>
    <w:uiPriority w:val="99"/>
    <w:semiHidden/>
    <w:unhideWhenUsed/>
    <w:rsid w:val="00265B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5B3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65B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65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2018-12-12T02:51:00Z</cp:lastPrinted>
  <dcterms:created xsi:type="dcterms:W3CDTF">2018-12-12T02:38:00Z</dcterms:created>
  <dcterms:modified xsi:type="dcterms:W3CDTF">2018-12-12T02:52:00Z</dcterms:modified>
</cp:coreProperties>
</file>